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707"/>
        <w:gridCol w:w="1612"/>
        <w:gridCol w:w="9306"/>
        <w:gridCol w:w="9306"/>
      </w:tblGrid>
      <w:tr w:rsidR="007D190F" w:rsidTr="007D190F">
        <w:trPr>
          <w:trHeight w:val="585"/>
        </w:trPr>
        <w:tc>
          <w:tcPr>
            <w:tcW w:w="169" w:type="pct"/>
            <w:tcBorders>
              <w:top w:val="nil"/>
              <w:left w:val="nil"/>
              <w:bottom w:val="single" w:sz="4" w:space="0" w:color="auto"/>
            </w:tcBorders>
            <w:shd w:val="clear" w:color="auto" w:fill="auto"/>
            <w:noWrap/>
            <w:vAlign w:val="center"/>
          </w:tcPr>
          <w:p w:rsidR="007D190F" w:rsidRDefault="007D190F">
            <w:pPr>
              <w:pStyle w:val="a6"/>
            </w:pPr>
          </w:p>
        </w:tc>
        <w:tc>
          <w:tcPr>
            <w:tcW w:w="4831" w:type="pct"/>
            <w:gridSpan w:val="3"/>
            <w:tcBorders>
              <w:bottom w:val="single" w:sz="4" w:space="0" w:color="auto"/>
            </w:tcBorders>
            <w:shd w:val="clear" w:color="auto" w:fill="auto"/>
            <w:noWrap/>
            <w:vAlign w:val="center"/>
          </w:tcPr>
          <w:p w:rsidR="007D190F" w:rsidRPr="007D190F" w:rsidRDefault="007D190F">
            <w:pPr>
              <w:widowControl/>
              <w:jc w:val="center"/>
              <w:rPr>
                <w:rFonts w:ascii="黑体" w:eastAsia="黑体" w:hAnsi="黑体" w:cs="宋体"/>
                <w:b/>
                <w:bCs/>
                <w:kern w:val="0"/>
                <w:sz w:val="36"/>
                <w:szCs w:val="36"/>
              </w:rPr>
            </w:pPr>
            <w:r w:rsidRPr="007D190F">
              <w:rPr>
                <w:rFonts w:ascii="黑体" w:eastAsia="黑体" w:hAnsi="黑体" w:cs="宋体" w:hint="eastAsia"/>
                <w:b/>
                <w:bCs/>
                <w:kern w:val="0"/>
                <w:sz w:val="36"/>
                <w:szCs w:val="36"/>
              </w:rPr>
              <w:t>招标文件范本（</w:t>
            </w:r>
            <w:r w:rsidRPr="007D190F">
              <w:rPr>
                <w:rFonts w:ascii="黑体" w:eastAsia="黑体" w:hAnsi="黑体" w:cs="宋体"/>
                <w:b/>
                <w:bCs/>
                <w:kern w:val="0"/>
                <w:sz w:val="36"/>
                <w:szCs w:val="36"/>
              </w:rPr>
              <w:t>GZZB2018-</w:t>
            </w:r>
            <w:r w:rsidRPr="007D190F">
              <w:rPr>
                <w:rFonts w:ascii="黑体" w:eastAsia="黑体" w:hAnsi="黑体" w:cs="宋体" w:hint="eastAsia"/>
                <w:b/>
                <w:bCs/>
                <w:kern w:val="0"/>
                <w:sz w:val="36"/>
                <w:szCs w:val="36"/>
              </w:rPr>
              <w:t>1</w:t>
            </w:r>
            <w:r w:rsidRPr="007D190F">
              <w:rPr>
                <w:rFonts w:ascii="黑体" w:eastAsia="黑体" w:hAnsi="黑体" w:cs="宋体"/>
                <w:b/>
                <w:bCs/>
                <w:kern w:val="0"/>
                <w:sz w:val="36"/>
                <w:szCs w:val="36"/>
              </w:rPr>
              <w:t>）修订表（202</w:t>
            </w:r>
            <w:r w:rsidRPr="007D190F">
              <w:rPr>
                <w:rFonts w:ascii="黑体" w:eastAsia="黑体" w:hAnsi="黑体" w:cs="宋体" w:hint="eastAsia"/>
                <w:b/>
                <w:bCs/>
                <w:kern w:val="0"/>
                <w:sz w:val="36"/>
                <w:szCs w:val="36"/>
              </w:rPr>
              <w:t>3</w:t>
            </w:r>
            <w:r w:rsidRPr="007D190F">
              <w:rPr>
                <w:rFonts w:ascii="黑体" w:eastAsia="黑体" w:hAnsi="黑体" w:cs="宋体"/>
                <w:b/>
                <w:bCs/>
                <w:kern w:val="0"/>
                <w:sz w:val="36"/>
                <w:szCs w:val="36"/>
              </w:rPr>
              <w:t>.12.）</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color w:val="000000"/>
                <w:kern w:val="0"/>
                <w:sz w:val="22"/>
              </w:rPr>
              <w:t>资格预审公告第九条第3</w:t>
            </w:r>
            <w:r>
              <w:rPr>
                <w:rFonts w:ascii="仿宋" w:eastAsia="仿宋" w:hAnsi="仿宋" w:cs="宋体"/>
                <w:color w:val="000000"/>
                <w:kern w:val="0"/>
                <w:sz w:val="22"/>
              </w:rPr>
              <w:t>点注</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
                <w:color w:val="000000"/>
                <w:kern w:val="0"/>
                <w:sz w:val="24"/>
                <w:szCs w:val="24"/>
              </w:rPr>
            </w:pPr>
            <w:r>
              <w:rPr>
                <w:rFonts w:ascii="仿宋" w:eastAsia="仿宋" w:hAnsi="仿宋" w:cs="宋体" w:hint="eastAsia"/>
                <w:bCs/>
                <w:color w:val="000000"/>
                <w:kern w:val="0"/>
                <w:sz w:val="22"/>
              </w:rPr>
              <w:t>3、投标人均持有建设行政主管部门颁发的企业资质证书及安全生产许可证；</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
                <w:color w:val="000000"/>
                <w:kern w:val="0"/>
                <w:sz w:val="24"/>
                <w:szCs w:val="24"/>
              </w:rPr>
            </w:pPr>
            <w:r>
              <w:rPr>
                <w:rFonts w:ascii="仿宋" w:eastAsia="仿宋" w:hAnsi="仿宋" w:cs="宋体" w:hint="eastAsia"/>
                <w:bCs/>
                <w:color w:val="000000"/>
                <w:kern w:val="0"/>
                <w:sz w:val="22"/>
              </w:rPr>
              <w:t>3、投标人均持有建设行政主管部门颁发的</w:t>
            </w:r>
            <w:r>
              <w:rPr>
                <w:rFonts w:ascii="仿宋" w:eastAsia="仿宋" w:hAnsi="仿宋" w:cs="宋体" w:hint="eastAsia"/>
                <w:b/>
                <w:bCs/>
                <w:kern w:val="0"/>
                <w:sz w:val="22"/>
              </w:rPr>
              <w:t>有效期内</w:t>
            </w:r>
            <w:r>
              <w:rPr>
                <w:rFonts w:ascii="仿宋" w:eastAsia="仿宋" w:hAnsi="仿宋" w:cs="宋体" w:hint="eastAsia"/>
                <w:bCs/>
                <w:color w:val="000000"/>
                <w:kern w:val="0"/>
                <w:sz w:val="22"/>
              </w:rPr>
              <w:t>的企业资质证书及安全生产许可证；</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2</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资格预审公告第九条第</w:t>
            </w:r>
            <w:r>
              <w:rPr>
                <w:rFonts w:ascii="仿宋" w:eastAsia="仿宋" w:hAnsi="仿宋" w:cs="宋体"/>
                <w:color w:val="000000"/>
                <w:kern w:val="0"/>
                <w:sz w:val="22"/>
              </w:rPr>
              <w:t>4点注</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bCs/>
                <w:color w:val="000000"/>
                <w:kern w:val="0"/>
                <w:sz w:val="22"/>
              </w:rPr>
              <w:t>《住房和城乡建设部办公厅关于建设工程企业资质有关事宜的通知》（建</w:t>
            </w:r>
            <w:proofErr w:type="gramStart"/>
            <w:r>
              <w:rPr>
                <w:rFonts w:ascii="仿宋" w:eastAsia="仿宋" w:hAnsi="仿宋" w:cs="宋体" w:hint="eastAsia"/>
                <w:bCs/>
                <w:color w:val="000000"/>
                <w:kern w:val="0"/>
                <w:sz w:val="22"/>
              </w:rPr>
              <w:t>办市函</w:t>
            </w:r>
            <w:proofErr w:type="gramEnd"/>
            <w:r>
              <w:rPr>
                <w:rFonts w:ascii="仿宋" w:eastAsia="仿宋" w:hAnsi="仿宋" w:cs="宋体" w:hint="eastAsia"/>
                <w:bCs/>
                <w:color w:val="000000"/>
                <w:kern w:val="0"/>
                <w:sz w:val="22"/>
              </w:rPr>
              <w:t>〔2022〕361号）、《广东省住房和城乡建设厅关于建设工程企业资质有关事宜的通知》（粤</w:t>
            </w:r>
            <w:proofErr w:type="gramStart"/>
            <w:r>
              <w:rPr>
                <w:rFonts w:ascii="仿宋" w:eastAsia="仿宋" w:hAnsi="仿宋" w:cs="宋体" w:hint="eastAsia"/>
                <w:bCs/>
                <w:color w:val="000000"/>
                <w:kern w:val="0"/>
                <w:sz w:val="22"/>
              </w:rPr>
              <w:t>建许函</w:t>
            </w:r>
            <w:proofErr w:type="gramEnd"/>
            <w:r>
              <w:rPr>
                <w:rFonts w:ascii="仿宋" w:eastAsia="仿宋" w:hAnsi="仿宋" w:cs="宋体" w:hint="eastAsia"/>
                <w:bCs/>
                <w:color w:val="000000"/>
                <w:kern w:val="0"/>
                <w:sz w:val="22"/>
              </w:rPr>
              <w:t>〔2022〕846号）的要求设置。招标内容含有设计要求，且设计要求仅为深化设计的，在投标人的资质设置要求中，不允许设置设计资质。</w:t>
            </w:r>
          </w:p>
          <w:p w:rsidR="007D190F" w:rsidRDefault="007D190F">
            <w:pPr>
              <w:pStyle w:val="a6"/>
              <w:rPr>
                <w:rFonts w:ascii="仿宋" w:eastAsia="仿宋" w:hAnsi="仿宋"/>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7D190F" w:rsidRDefault="007D190F">
            <w:r>
              <w:rPr>
                <w:rFonts w:ascii="仿宋" w:eastAsia="仿宋" w:hAnsi="仿宋" w:cs="宋体" w:hint="eastAsia"/>
                <w:bCs/>
                <w:color w:val="000000"/>
                <w:kern w:val="0"/>
                <w:sz w:val="22"/>
              </w:rPr>
              <w:t>投标人还应当符合</w:t>
            </w:r>
            <w:r>
              <w:rPr>
                <w:rFonts w:ascii="仿宋" w:eastAsia="仿宋" w:hAnsi="仿宋" w:cs="宋体"/>
                <w:bCs/>
                <w:color w:val="000000"/>
                <w:kern w:val="0"/>
                <w:sz w:val="22"/>
              </w:rPr>
              <w:t>《住房和城乡建设部办公厅关于做好建筑业“证照分离”改革衔接有关工作的通知》（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
                <w:color w:val="000000"/>
                <w:kern w:val="0"/>
                <w:sz w:val="22"/>
              </w:rPr>
              <w:t>《住房城乡建设部建筑市场监管司关于建设工程企业资质延续有关事项的通知》（建</w:t>
            </w:r>
            <w:proofErr w:type="gramStart"/>
            <w:r>
              <w:rPr>
                <w:rFonts w:ascii="仿宋" w:eastAsia="仿宋" w:hAnsi="仿宋" w:cs="宋体" w:hint="eastAsia"/>
                <w:b/>
                <w:color w:val="000000"/>
                <w:kern w:val="0"/>
                <w:sz w:val="22"/>
              </w:rPr>
              <w:t>司局函市〔2023〕</w:t>
            </w:r>
            <w:proofErr w:type="gramEnd"/>
            <w:r>
              <w:rPr>
                <w:rFonts w:ascii="仿宋" w:eastAsia="仿宋" w:hAnsi="仿宋" w:cs="宋体" w:hint="eastAsia"/>
                <w:b/>
                <w:color w:val="000000"/>
                <w:kern w:val="0"/>
                <w:sz w:val="22"/>
              </w:rPr>
              <w:t>116号）、</w:t>
            </w:r>
            <w:r>
              <w:rPr>
                <w:rFonts w:ascii="仿宋" w:eastAsia="仿宋" w:hAnsi="仿宋" w:cs="宋体" w:hint="eastAsia"/>
                <w:b/>
                <w:kern w:val="0"/>
                <w:sz w:val="22"/>
              </w:rPr>
              <w:t>《广东省住房和城乡建设厅关于建设工程企业资质延续有关事项的通知》</w:t>
            </w:r>
            <w:r>
              <w:rPr>
                <w:rFonts w:ascii="仿宋" w:eastAsia="仿宋" w:hAnsi="仿宋" w:cs="宋体" w:hint="eastAsia"/>
                <w:b/>
                <w:color w:val="000000"/>
                <w:kern w:val="0"/>
                <w:sz w:val="22"/>
              </w:rPr>
              <w:t>（粤</w:t>
            </w:r>
            <w:proofErr w:type="gramStart"/>
            <w:r>
              <w:rPr>
                <w:rFonts w:ascii="仿宋" w:eastAsia="仿宋" w:hAnsi="仿宋" w:cs="宋体" w:hint="eastAsia"/>
                <w:b/>
                <w:color w:val="000000"/>
                <w:kern w:val="0"/>
                <w:sz w:val="22"/>
              </w:rPr>
              <w:t>建许函</w:t>
            </w:r>
            <w:proofErr w:type="gramEnd"/>
            <w:r>
              <w:rPr>
                <w:rFonts w:ascii="仿宋" w:eastAsia="仿宋" w:hAnsi="仿宋" w:cs="宋体" w:hint="eastAsia"/>
                <w:b/>
                <w:color w:val="000000"/>
                <w:kern w:val="0"/>
                <w:sz w:val="22"/>
              </w:rPr>
              <w:t>〔2023〕820号）等相关规定。根据上述文件的要求</w:t>
            </w:r>
            <w:r>
              <w:rPr>
                <w:rFonts w:ascii="仿宋" w:eastAsia="仿宋" w:hAnsi="仿宋" w:cs="宋体"/>
                <w:b/>
                <w:color w:val="000000"/>
                <w:kern w:val="0"/>
                <w:sz w:val="22"/>
              </w:rPr>
              <w:t>，</w:t>
            </w:r>
            <w:r>
              <w:rPr>
                <w:rFonts w:ascii="仿宋" w:eastAsia="仿宋" w:hAnsi="仿宋" w:cs="宋体" w:hint="eastAsia"/>
                <w:b/>
                <w:color w:val="000000"/>
                <w:kern w:val="0"/>
                <w:sz w:val="22"/>
              </w:rPr>
              <w:t>投标人需办理企业资质有效期延续的，应当按照相关规定及时办理。</w:t>
            </w:r>
          </w:p>
          <w:p w:rsidR="007D190F" w:rsidRDefault="007D190F">
            <w:pPr>
              <w:rPr>
                <w:rFonts w:ascii="仿宋" w:eastAsia="仿宋" w:hAnsi="仿宋" w:cs="宋体"/>
                <w:b/>
                <w:bCs/>
                <w:color w:val="000000"/>
                <w:kern w:val="0"/>
                <w:sz w:val="22"/>
              </w:rPr>
            </w:pPr>
            <w:r>
              <w:rPr>
                <w:rFonts w:ascii="仿宋" w:eastAsia="仿宋" w:hAnsi="仿宋" w:cs="宋体" w:hint="eastAsia"/>
                <w:b/>
                <w:bCs/>
                <w:color w:val="000000"/>
                <w:kern w:val="0"/>
                <w:sz w:val="22"/>
              </w:rPr>
              <w:t>②根据《住房和城乡建设部办公厅关于全面实行一级建造师电子注册证书的通知》（</w:t>
            </w:r>
            <w:proofErr w:type="gramStart"/>
            <w:r>
              <w:rPr>
                <w:rFonts w:ascii="仿宋" w:eastAsia="仿宋" w:hAnsi="仿宋" w:cs="宋体" w:hint="eastAsia"/>
                <w:b/>
                <w:bCs/>
                <w:color w:val="000000"/>
                <w:kern w:val="0"/>
                <w:sz w:val="22"/>
              </w:rPr>
              <w:t>建办市〔2021〕</w:t>
            </w:r>
            <w:proofErr w:type="gramEnd"/>
            <w:r>
              <w:rPr>
                <w:rFonts w:ascii="仿宋" w:eastAsia="仿宋" w:hAnsi="仿宋" w:cs="宋体" w:hint="eastAsia"/>
                <w:b/>
                <w:bCs/>
                <w:color w:val="000000"/>
                <w:kern w:val="0"/>
                <w:sz w:val="22"/>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7D190F" w:rsidRDefault="007D190F">
            <w:pPr>
              <w:rPr>
                <w:rFonts w:ascii="仿宋" w:eastAsia="仿宋" w:hAnsi="仿宋" w:cs="宋体"/>
                <w:b/>
                <w:bCs/>
                <w:color w:val="000000"/>
                <w:kern w:val="0"/>
                <w:sz w:val="22"/>
              </w:rPr>
            </w:pPr>
            <w:r>
              <w:rPr>
                <w:rFonts w:ascii="仿宋" w:eastAsia="仿宋" w:hAnsi="仿宋" w:cs="宋体" w:hint="eastAsia"/>
                <w:b/>
                <w:bCs/>
                <w:color w:val="000000"/>
                <w:kern w:val="0"/>
                <w:sz w:val="22"/>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w:t>
            </w:r>
            <w:proofErr w:type="gramStart"/>
            <w:r>
              <w:rPr>
                <w:rFonts w:ascii="仿宋" w:eastAsia="仿宋" w:hAnsi="仿宋" w:cs="宋体" w:hint="eastAsia"/>
                <w:b/>
                <w:bCs/>
                <w:color w:val="000000"/>
                <w:kern w:val="0"/>
                <w:sz w:val="22"/>
              </w:rPr>
              <w:t>师注册</w:t>
            </w:r>
            <w:proofErr w:type="gramEnd"/>
            <w:r>
              <w:rPr>
                <w:rFonts w:ascii="仿宋" w:eastAsia="仿宋" w:hAnsi="仿宋" w:cs="宋体" w:hint="eastAsia"/>
                <w:b/>
                <w:bCs/>
                <w:color w:val="000000"/>
                <w:kern w:val="0"/>
                <w:sz w:val="22"/>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7D190F" w:rsidRDefault="007D190F">
            <w:pPr>
              <w:rPr>
                <w:rFonts w:ascii="仿宋" w:eastAsia="仿宋" w:hAnsi="仿宋" w:cs="宋体"/>
                <w:bCs/>
                <w:color w:val="000000"/>
                <w:kern w:val="0"/>
                <w:sz w:val="22"/>
              </w:rPr>
            </w:pPr>
            <w:r>
              <w:rPr>
                <w:rFonts w:eastAsia="仿宋" w:hint="eastAsia"/>
              </w:rPr>
              <w:t>③</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lastRenderedPageBreak/>
              <w:t>3</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资格预审公告第十条方式二</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方式二（适用择优方式）</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1、满足资格审查合格条件的投标申请人多于等于  3  名（当N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标段同时招标且不允许兼中时，应为N+2名）且少于等于</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名（应为</w:t>
            </w:r>
            <w:r>
              <w:rPr>
                <w:rFonts w:ascii="仿宋" w:eastAsia="仿宋" w:hAnsi="仿宋" w:cs="宋体" w:hint="eastAsia"/>
                <w:b/>
                <w:color w:val="000000"/>
                <w:kern w:val="0"/>
                <w:sz w:val="22"/>
              </w:rPr>
              <w:t>12名</w:t>
            </w:r>
            <w:r>
              <w:rPr>
                <w:rFonts w:ascii="仿宋" w:eastAsia="仿宋" w:hAnsi="仿宋" w:cs="宋体" w:hint="eastAsia"/>
                <w:bCs/>
                <w:color w:val="000000"/>
                <w:kern w:val="0"/>
                <w:sz w:val="22"/>
              </w:rPr>
              <w:t>或以上。当N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w:t>
            </w:r>
            <w:r>
              <w:rPr>
                <w:rFonts w:ascii="仿宋" w:eastAsia="仿宋" w:hAnsi="仿宋" w:cs="宋体" w:hint="eastAsia"/>
                <w:b/>
                <w:color w:val="000000"/>
                <w:kern w:val="0"/>
                <w:sz w:val="22"/>
              </w:rPr>
              <w:t>N+11名</w:t>
            </w:r>
            <w:r>
              <w:rPr>
                <w:rFonts w:ascii="仿宋" w:eastAsia="仿宋" w:hAnsi="仿宋" w:cs="宋体" w:hint="eastAsia"/>
                <w:bCs/>
                <w:color w:val="000000"/>
                <w:kern w:val="0"/>
                <w:sz w:val="22"/>
              </w:rPr>
              <w:t>以上）时，取全部满足资格审查合格条件的投标申请人为正式投标人。</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2、满足资格审查合格条件的投标申请人超过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名（应为</w:t>
            </w:r>
            <w:r>
              <w:rPr>
                <w:rFonts w:ascii="仿宋" w:eastAsia="仿宋" w:hAnsi="仿宋" w:cs="宋体" w:hint="eastAsia"/>
                <w:b/>
                <w:color w:val="000000"/>
                <w:kern w:val="0"/>
                <w:sz w:val="22"/>
              </w:rPr>
              <w:t>12名</w:t>
            </w:r>
            <w:r>
              <w:rPr>
                <w:rFonts w:ascii="仿宋" w:eastAsia="仿宋" w:hAnsi="仿宋" w:cs="宋体" w:hint="eastAsia"/>
                <w:bCs/>
                <w:color w:val="000000"/>
                <w:kern w:val="0"/>
                <w:sz w:val="22"/>
              </w:rPr>
              <w:t>或以上。当N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w:t>
            </w:r>
            <w:r>
              <w:rPr>
                <w:rFonts w:ascii="仿宋" w:eastAsia="仿宋" w:hAnsi="仿宋" w:cs="宋体" w:hint="eastAsia"/>
                <w:b/>
                <w:color w:val="000000"/>
                <w:kern w:val="0"/>
                <w:sz w:val="22"/>
              </w:rPr>
              <w:t>N+11名</w:t>
            </w:r>
            <w:r>
              <w:rPr>
                <w:rFonts w:ascii="仿宋" w:eastAsia="仿宋" w:hAnsi="仿宋" w:cs="宋体" w:hint="eastAsia"/>
                <w:bCs/>
                <w:color w:val="000000"/>
                <w:kern w:val="0"/>
                <w:sz w:val="22"/>
              </w:rPr>
              <w:t>以上）时，择优选取综合得分（综合得分=招标人综合评价*</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+综合诚信评价分数*</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）前    名（应为</w:t>
            </w:r>
            <w:r>
              <w:rPr>
                <w:rFonts w:ascii="仿宋" w:eastAsia="仿宋" w:hAnsi="仿宋" w:cs="宋体" w:hint="eastAsia"/>
                <w:b/>
                <w:color w:val="000000"/>
                <w:kern w:val="0"/>
                <w:sz w:val="22"/>
              </w:rPr>
              <w:t>12名</w:t>
            </w:r>
            <w:r>
              <w:rPr>
                <w:rFonts w:ascii="仿宋" w:eastAsia="仿宋" w:hAnsi="仿宋" w:cs="宋体" w:hint="eastAsia"/>
                <w:bCs/>
                <w:color w:val="000000"/>
                <w:kern w:val="0"/>
                <w:sz w:val="22"/>
              </w:rPr>
              <w:t>或以上。当N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w:t>
            </w:r>
            <w:r>
              <w:rPr>
                <w:rFonts w:ascii="仿宋" w:eastAsia="仿宋" w:hAnsi="仿宋" w:cs="宋体" w:hint="eastAsia"/>
                <w:b/>
                <w:color w:val="000000"/>
                <w:kern w:val="0"/>
                <w:sz w:val="22"/>
              </w:rPr>
              <w:t>N+11名</w:t>
            </w:r>
            <w:r>
              <w:rPr>
                <w:rFonts w:ascii="仿宋" w:eastAsia="仿宋" w:hAnsi="仿宋" w:cs="宋体" w:hint="eastAsia"/>
                <w:bCs/>
                <w:color w:val="000000"/>
                <w:kern w:val="0"/>
                <w:sz w:val="22"/>
              </w:rPr>
              <w:t>以上）成为正式投标人。本项目的企业综合诚信评价得分分数，以</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排名为准。</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3、满足资格审查合格条件的投标申请人不足</w:t>
            </w:r>
            <w:r>
              <w:rPr>
                <w:rFonts w:ascii="仿宋" w:eastAsia="仿宋" w:hAnsi="仿宋" w:cs="宋体" w:hint="eastAsia"/>
                <w:bCs/>
                <w:color w:val="000000"/>
                <w:kern w:val="0"/>
                <w:sz w:val="22"/>
                <w:u w:val="single"/>
              </w:rPr>
              <w:t xml:space="preserve">  3  </w:t>
            </w:r>
            <w:r>
              <w:rPr>
                <w:rFonts w:ascii="仿宋" w:eastAsia="仿宋" w:hAnsi="仿宋" w:cs="宋体" w:hint="eastAsia"/>
                <w:bCs/>
                <w:color w:val="000000"/>
                <w:kern w:val="0"/>
                <w:sz w:val="22"/>
              </w:rPr>
              <w:t>名（当N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标段同时招标且不允许兼中时，应为N+2名）时为招标失败。</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方式二（适用择优方式）</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1、满足资格审查合格条件的投标申请人多于等于  3  名（当N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标段同时招标且不允许兼中时，应为N+2名）且少于等于</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名（应为</w:t>
            </w:r>
            <w:r>
              <w:rPr>
                <w:rFonts w:ascii="仿宋" w:eastAsia="仿宋" w:hAnsi="仿宋" w:cs="宋体" w:hint="eastAsia"/>
                <w:b/>
                <w:color w:val="000000"/>
                <w:kern w:val="0"/>
                <w:sz w:val="22"/>
              </w:rPr>
              <w:t>7名</w:t>
            </w:r>
            <w:r>
              <w:rPr>
                <w:rFonts w:ascii="仿宋" w:eastAsia="仿宋" w:hAnsi="仿宋" w:cs="宋体" w:hint="eastAsia"/>
                <w:bCs/>
                <w:color w:val="000000"/>
                <w:kern w:val="0"/>
                <w:sz w:val="22"/>
              </w:rPr>
              <w:t>或以上。当N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w:t>
            </w:r>
            <w:r>
              <w:rPr>
                <w:rFonts w:ascii="仿宋" w:eastAsia="仿宋" w:hAnsi="仿宋" w:cs="宋体" w:hint="eastAsia"/>
                <w:b/>
                <w:color w:val="000000"/>
                <w:kern w:val="0"/>
                <w:sz w:val="22"/>
              </w:rPr>
              <w:t>N+6名</w:t>
            </w:r>
            <w:r>
              <w:rPr>
                <w:rFonts w:ascii="仿宋" w:eastAsia="仿宋" w:hAnsi="仿宋" w:cs="宋体" w:hint="eastAsia"/>
                <w:bCs/>
                <w:color w:val="000000"/>
                <w:kern w:val="0"/>
                <w:sz w:val="22"/>
              </w:rPr>
              <w:t>以上）时，取全部满足资格审查合格条件的投标申请人为正式投标人。</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2、满足资格审查合格条件的投标申请人超过</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名（应为</w:t>
            </w:r>
            <w:r>
              <w:rPr>
                <w:rFonts w:ascii="仿宋" w:eastAsia="仿宋" w:hAnsi="仿宋" w:cs="宋体" w:hint="eastAsia"/>
                <w:b/>
                <w:color w:val="000000"/>
                <w:kern w:val="0"/>
                <w:sz w:val="22"/>
              </w:rPr>
              <w:t>7名</w:t>
            </w:r>
            <w:r>
              <w:rPr>
                <w:rFonts w:ascii="仿宋" w:eastAsia="仿宋" w:hAnsi="仿宋" w:cs="宋体" w:hint="eastAsia"/>
                <w:bCs/>
                <w:color w:val="000000"/>
                <w:kern w:val="0"/>
                <w:sz w:val="22"/>
              </w:rPr>
              <w:t>或以上。当N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w:t>
            </w:r>
            <w:r>
              <w:rPr>
                <w:rFonts w:ascii="仿宋" w:eastAsia="仿宋" w:hAnsi="仿宋" w:cs="宋体" w:hint="eastAsia"/>
                <w:b/>
                <w:color w:val="000000"/>
                <w:kern w:val="0"/>
                <w:sz w:val="22"/>
              </w:rPr>
              <w:t>N+</w:t>
            </w:r>
            <w:r>
              <w:rPr>
                <w:rFonts w:ascii="仿宋" w:eastAsia="仿宋" w:hAnsi="仿宋" w:cs="宋体"/>
                <w:b/>
                <w:color w:val="000000"/>
                <w:kern w:val="0"/>
                <w:sz w:val="22"/>
              </w:rPr>
              <w:t>6</w:t>
            </w:r>
            <w:r>
              <w:rPr>
                <w:rFonts w:ascii="仿宋" w:eastAsia="仿宋" w:hAnsi="仿宋" w:cs="宋体" w:hint="eastAsia"/>
                <w:b/>
                <w:color w:val="000000"/>
                <w:kern w:val="0"/>
                <w:sz w:val="22"/>
              </w:rPr>
              <w:t>名</w:t>
            </w:r>
            <w:r>
              <w:rPr>
                <w:rFonts w:ascii="仿宋" w:eastAsia="仿宋" w:hAnsi="仿宋" w:cs="宋体" w:hint="eastAsia"/>
                <w:bCs/>
                <w:color w:val="000000"/>
                <w:kern w:val="0"/>
                <w:sz w:val="22"/>
              </w:rPr>
              <w:t>以上）时，择优选取综合得分（综合得分=招标人综合评价*</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+综合诚信评价分数*</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）前</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名（应为</w:t>
            </w:r>
            <w:r>
              <w:rPr>
                <w:rFonts w:ascii="仿宋" w:eastAsia="仿宋" w:hAnsi="仿宋" w:cs="宋体" w:hint="eastAsia"/>
                <w:b/>
                <w:color w:val="000000"/>
                <w:kern w:val="0"/>
                <w:sz w:val="22"/>
              </w:rPr>
              <w:t>7名</w:t>
            </w:r>
            <w:r>
              <w:rPr>
                <w:rFonts w:ascii="仿宋" w:eastAsia="仿宋" w:hAnsi="仿宋" w:cs="宋体" w:hint="eastAsia"/>
                <w:bCs/>
                <w:color w:val="000000"/>
                <w:kern w:val="0"/>
                <w:sz w:val="22"/>
              </w:rPr>
              <w:t>或以上。当N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w:t>
            </w:r>
            <w:r>
              <w:rPr>
                <w:rFonts w:ascii="仿宋" w:eastAsia="仿宋" w:hAnsi="仿宋" w:cs="宋体" w:hint="eastAsia"/>
                <w:b/>
                <w:color w:val="000000"/>
                <w:kern w:val="0"/>
                <w:sz w:val="22"/>
              </w:rPr>
              <w:t>N+6名</w:t>
            </w:r>
            <w:r>
              <w:rPr>
                <w:rFonts w:ascii="仿宋" w:eastAsia="仿宋" w:hAnsi="仿宋" w:cs="宋体" w:hint="eastAsia"/>
                <w:bCs/>
                <w:color w:val="000000"/>
                <w:kern w:val="0"/>
                <w:sz w:val="22"/>
              </w:rPr>
              <w:t>以上）成为正式投标人。本项目的企业综合诚信评价得分分数，以</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排名为准。</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3、满足资格审查合格条件的投标申请人不足</w:t>
            </w:r>
            <w:r>
              <w:rPr>
                <w:rFonts w:ascii="仿宋" w:eastAsia="仿宋" w:hAnsi="仿宋" w:cs="宋体" w:hint="eastAsia"/>
                <w:bCs/>
                <w:color w:val="000000"/>
                <w:kern w:val="0"/>
                <w:sz w:val="22"/>
                <w:u w:val="single"/>
              </w:rPr>
              <w:t xml:space="preserve">  3  </w:t>
            </w:r>
            <w:r>
              <w:rPr>
                <w:rFonts w:ascii="仿宋" w:eastAsia="仿宋" w:hAnsi="仿宋" w:cs="宋体" w:hint="eastAsia"/>
                <w:bCs/>
                <w:color w:val="000000"/>
                <w:kern w:val="0"/>
                <w:sz w:val="22"/>
              </w:rPr>
              <w:t>名（当N</w:t>
            </w:r>
            <w:proofErr w:type="gramStart"/>
            <w:r>
              <w:rPr>
                <w:rFonts w:ascii="仿宋" w:eastAsia="仿宋" w:hAnsi="仿宋" w:cs="宋体" w:hint="eastAsia"/>
                <w:bCs/>
                <w:color w:val="000000"/>
                <w:kern w:val="0"/>
                <w:sz w:val="22"/>
              </w:rPr>
              <w:t>个</w:t>
            </w:r>
            <w:proofErr w:type="gramEnd"/>
            <w:r>
              <w:rPr>
                <w:rFonts w:ascii="仿宋" w:eastAsia="仿宋" w:hAnsi="仿宋" w:cs="宋体" w:hint="eastAsia"/>
                <w:bCs/>
                <w:color w:val="000000"/>
                <w:kern w:val="0"/>
                <w:sz w:val="22"/>
              </w:rPr>
              <w:t>标段同时招标且不允许兼中时，应为N+2名）时为招标失败。</w:t>
            </w:r>
          </w:p>
        </w:tc>
      </w:tr>
      <w:tr w:rsidR="007D190F" w:rsidTr="007D190F">
        <w:trPr>
          <w:trHeight w:val="9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4</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资格预审文件通用条款第1.7条</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1.7资格审查结果的通知</w:t>
            </w:r>
            <w:r>
              <w:rPr>
                <w:rFonts w:ascii="仿宋" w:eastAsia="仿宋" w:hAnsi="仿宋" w:cs="宋体" w:hint="eastAsia"/>
                <w:b/>
                <w:color w:val="000000"/>
                <w:kern w:val="0"/>
                <w:sz w:val="22"/>
              </w:rPr>
              <w:t>和公示</w:t>
            </w:r>
          </w:p>
          <w:p w:rsidR="007D190F" w:rsidRDefault="007D190F">
            <w:pPr>
              <w:widowControl/>
              <w:jc w:val="left"/>
              <w:rPr>
                <w:rFonts w:ascii="仿宋" w:eastAsia="仿宋" w:hAnsi="仿宋" w:cs="宋体"/>
                <w:b/>
                <w:color w:val="000000"/>
                <w:kern w:val="0"/>
                <w:sz w:val="22"/>
              </w:rPr>
            </w:pPr>
            <w:r>
              <w:rPr>
                <w:rFonts w:ascii="仿宋" w:eastAsia="仿宋" w:hAnsi="仿宋" w:cs="宋体" w:hint="eastAsia"/>
                <w:b/>
                <w:color w:val="000000"/>
                <w:kern w:val="0"/>
                <w:sz w:val="22"/>
              </w:rPr>
              <w:t>1.7.1资格审查结果将在</w:t>
            </w:r>
            <w:r>
              <w:rPr>
                <w:rFonts w:ascii="仿宋" w:eastAsia="仿宋" w:hAnsi="仿宋" w:cs="宋体" w:hint="eastAsia"/>
                <w:b/>
                <w:color w:val="000000"/>
                <w:kern w:val="0"/>
                <w:sz w:val="22"/>
                <w:u w:val="single"/>
              </w:rPr>
              <w:t xml:space="preserve">           </w:t>
            </w:r>
            <w:r>
              <w:rPr>
                <w:rFonts w:ascii="仿宋" w:eastAsia="仿宋" w:hAnsi="仿宋" w:cs="宋体" w:hint="eastAsia"/>
                <w:b/>
                <w:color w:val="000000"/>
                <w:kern w:val="0"/>
                <w:sz w:val="22"/>
              </w:rPr>
              <w:t>交易平台网站及广东省招标投标监管网上公示。公示时间不得少于3日。投标人或者其他利害关系人对资格审查结果有异议的，应当在资格审查结果公示期间向招标人提出。招标人应当自收到异议之日起3日内</w:t>
            </w:r>
            <w:proofErr w:type="gramStart"/>
            <w:r>
              <w:rPr>
                <w:rFonts w:ascii="仿宋" w:eastAsia="仿宋" w:hAnsi="仿宋" w:cs="宋体" w:hint="eastAsia"/>
                <w:b/>
                <w:color w:val="000000"/>
                <w:kern w:val="0"/>
                <w:sz w:val="22"/>
              </w:rPr>
              <w:t>作出</w:t>
            </w:r>
            <w:proofErr w:type="gramEnd"/>
            <w:r>
              <w:rPr>
                <w:rFonts w:ascii="仿宋" w:eastAsia="仿宋" w:hAnsi="仿宋" w:cs="宋体" w:hint="eastAsia"/>
                <w:b/>
                <w:color w:val="000000"/>
                <w:kern w:val="0"/>
                <w:sz w:val="22"/>
              </w:rPr>
              <w:t>答复；</w:t>
            </w:r>
            <w:proofErr w:type="gramStart"/>
            <w:r>
              <w:rPr>
                <w:rFonts w:ascii="仿宋" w:eastAsia="仿宋" w:hAnsi="仿宋" w:cs="宋体" w:hint="eastAsia"/>
                <w:b/>
                <w:color w:val="000000"/>
                <w:kern w:val="0"/>
                <w:sz w:val="22"/>
              </w:rPr>
              <w:t>作出</w:t>
            </w:r>
            <w:proofErr w:type="gramEnd"/>
            <w:r>
              <w:rPr>
                <w:rFonts w:ascii="仿宋" w:eastAsia="仿宋" w:hAnsi="仿宋" w:cs="宋体" w:hint="eastAsia"/>
                <w:b/>
                <w:color w:val="000000"/>
                <w:kern w:val="0"/>
                <w:sz w:val="22"/>
              </w:rPr>
              <w:t>答复前，应当暂停招标投标活动。</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1.7.2招标人将通过</w:t>
            </w:r>
            <w:r>
              <w:rPr>
                <w:rFonts w:ascii="仿宋" w:eastAsia="仿宋" w:hAnsi="仿宋" w:cs="宋体" w:hint="eastAsia"/>
                <w:b/>
                <w:color w:val="000000"/>
                <w:kern w:val="0"/>
                <w:sz w:val="22"/>
                <w:u w:val="single"/>
              </w:rPr>
              <w:t xml:space="preserve">           </w:t>
            </w:r>
            <w:r>
              <w:rPr>
                <w:rFonts w:ascii="仿宋" w:eastAsia="仿宋" w:hAnsi="仿宋" w:cs="宋体" w:hint="eastAsia"/>
                <w:b/>
                <w:color w:val="000000"/>
                <w:kern w:val="0"/>
                <w:sz w:val="22"/>
              </w:rPr>
              <w:t>交易平台以数据电文的形式</w:t>
            </w:r>
            <w:proofErr w:type="gramStart"/>
            <w:r>
              <w:rPr>
                <w:rFonts w:ascii="仿宋" w:eastAsia="仿宋" w:hAnsi="仿宋" w:cs="宋体" w:hint="eastAsia"/>
                <w:b/>
                <w:color w:val="000000"/>
                <w:kern w:val="0"/>
                <w:sz w:val="22"/>
              </w:rPr>
              <w:t>把资格</w:t>
            </w:r>
            <w:proofErr w:type="gramEnd"/>
            <w:r>
              <w:rPr>
                <w:rFonts w:ascii="仿宋" w:eastAsia="仿宋" w:hAnsi="仿宋" w:cs="宋体" w:hint="eastAsia"/>
                <w:b/>
                <w:color w:val="000000"/>
                <w:kern w:val="0"/>
                <w:sz w:val="22"/>
              </w:rPr>
              <w:t>审查结果通知各投标申请人</w:t>
            </w:r>
            <w:r>
              <w:rPr>
                <w:rFonts w:ascii="仿宋" w:eastAsia="仿宋" w:hAnsi="仿宋" w:cs="宋体" w:hint="eastAsia"/>
                <w:b/>
                <w:kern w:val="0"/>
                <w:sz w:val="22"/>
              </w:rPr>
              <w:t>（具体格式详见附件六）。</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1.7资格审查结果的通知</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招标人将通过</w:t>
            </w:r>
            <w:r>
              <w:rPr>
                <w:rFonts w:ascii="仿宋" w:eastAsia="仿宋" w:hAnsi="仿宋" w:cs="宋体" w:hint="eastAsia"/>
                <w:b/>
                <w:color w:val="000000"/>
                <w:kern w:val="0"/>
                <w:sz w:val="22"/>
                <w:u w:val="single"/>
              </w:rPr>
              <w:t xml:space="preserve">           </w:t>
            </w:r>
            <w:r>
              <w:rPr>
                <w:rFonts w:ascii="仿宋" w:eastAsia="仿宋" w:hAnsi="仿宋" w:cs="宋体" w:hint="eastAsia"/>
                <w:b/>
                <w:color w:val="000000"/>
                <w:kern w:val="0"/>
                <w:sz w:val="22"/>
              </w:rPr>
              <w:t>交易平台以</w:t>
            </w:r>
            <w:r>
              <w:rPr>
                <w:rFonts w:ascii="仿宋" w:eastAsia="仿宋" w:hAnsi="仿宋" w:cs="宋体" w:hint="eastAsia"/>
                <w:b/>
                <w:kern w:val="0"/>
                <w:sz w:val="22"/>
              </w:rPr>
              <w:t>数据电文的形式</w:t>
            </w:r>
            <w:r>
              <w:rPr>
                <w:rFonts w:ascii="仿宋" w:eastAsia="仿宋" w:hAnsi="仿宋" w:cs="宋体" w:hint="eastAsia"/>
                <w:b/>
                <w:color w:val="000000"/>
                <w:kern w:val="0"/>
                <w:sz w:val="22"/>
              </w:rPr>
              <w:t>将其各自对应的资格审查结果书面告知资格预审申请人（具体格式详见附件六）。资格预审申请人有异议的，应当在收到资格审查结果3日内向招标人提出。异议可以通过线下或线上的形式提出，线上提出异议的，应通过交易平台提交，招标人也应通过交易平台</w:t>
            </w:r>
            <w:proofErr w:type="gramStart"/>
            <w:r>
              <w:rPr>
                <w:rFonts w:ascii="仿宋" w:eastAsia="仿宋" w:hAnsi="仿宋" w:cs="宋体" w:hint="eastAsia"/>
                <w:b/>
                <w:color w:val="000000"/>
                <w:kern w:val="0"/>
                <w:sz w:val="22"/>
              </w:rPr>
              <w:t>答复线</w:t>
            </w:r>
            <w:proofErr w:type="gramEnd"/>
            <w:r>
              <w:rPr>
                <w:rFonts w:ascii="仿宋" w:eastAsia="仿宋" w:hAnsi="仿宋" w:cs="宋体" w:hint="eastAsia"/>
                <w:b/>
                <w:color w:val="000000"/>
                <w:kern w:val="0"/>
                <w:sz w:val="22"/>
              </w:rPr>
              <w:t>上提出的异议。具体按照交易平台相关指南进行操作。招标人应当自收到异议之日起3日内</w:t>
            </w:r>
            <w:proofErr w:type="gramStart"/>
            <w:r>
              <w:rPr>
                <w:rFonts w:ascii="仿宋" w:eastAsia="仿宋" w:hAnsi="仿宋" w:cs="宋体" w:hint="eastAsia"/>
                <w:b/>
                <w:color w:val="000000"/>
                <w:kern w:val="0"/>
                <w:sz w:val="22"/>
              </w:rPr>
              <w:t>作出</w:t>
            </w:r>
            <w:proofErr w:type="gramEnd"/>
            <w:r>
              <w:rPr>
                <w:rFonts w:ascii="仿宋" w:eastAsia="仿宋" w:hAnsi="仿宋" w:cs="宋体" w:hint="eastAsia"/>
                <w:b/>
                <w:color w:val="000000"/>
                <w:kern w:val="0"/>
                <w:sz w:val="22"/>
              </w:rPr>
              <w:t>答复；</w:t>
            </w:r>
            <w:proofErr w:type="gramStart"/>
            <w:r>
              <w:rPr>
                <w:rFonts w:ascii="仿宋" w:eastAsia="仿宋" w:hAnsi="仿宋" w:cs="宋体" w:hint="eastAsia"/>
                <w:b/>
                <w:color w:val="000000"/>
                <w:kern w:val="0"/>
                <w:sz w:val="22"/>
              </w:rPr>
              <w:t>作出</w:t>
            </w:r>
            <w:proofErr w:type="gramEnd"/>
            <w:r>
              <w:rPr>
                <w:rFonts w:ascii="仿宋" w:eastAsia="仿宋" w:hAnsi="仿宋" w:cs="宋体" w:hint="eastAsia"/>
                <w:b/>
                <w:color w:val="000000"/>
                <w:kern w:val="0"/>
                <w:sz w:val="22"/>
              </w:rPr>
              <w:t>答复前，应当暂停招标投标活动。</w:t>
            </w:r>
          </w:p>
        </w:tc>
      </w:tr>
      <w:tr w:rsidR="007D190F" w:rsidTr="007D190F">
        <w:trPr>
          <w:trHeight w:val="5606"/>
        </w:trPr>
        <w:tc>
          <w:tcPr>
            <w:tcW w:w="169" w:type="pct"/>
            <w:tcBorders>
              <w:top w:val="single" w:sz="4" w:space="0" w:color="auto"/>
              <w:left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5</w:t>
            </w:r>
          </w:p>
        </w:tc>
        <w:tc>
          <w:tcPr>
            <w:tcW w:w="385" w:type="pct"/>
            <w:tcBorders>
              <w:top w:val="single" w:sz="4" w:space="0" w:color="auto"/>
              <w:left w:val="nil"/>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w:t>
            </w:r>
            <w:r>
              <w:rPr>
                <w:rFonts w:ascii="仿宋" w:eastAsia="仿宋" w:hAnsi="仿宋" w:cs="宋体"/>
                <w:color w:val="000000"/>
                <w:kern w:val="0"/>
                <w:sz w:val="22"/>
              </w:rPr>
              <w:t>文件附件六</w:t>
            </w:r>
          </w:p>
        </w:tc>
        <w:tc>
          <w:tcPr>
            <w:tcW w:w="2223" w:type="pct"/>
            <w:tcBorders>
              <w:top w:val="single" w:sz="4" w:space="0" w:color="auto"/>
              <w:left w:val="nil"/>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附件六</w:t>
            </w:r>
          </w:p>
          <w:p w:rsidR="007D190F" w:rsidRDefault="007D190F">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资格审查结果通知书</w:t>
            </w:r>
          </w:p>
          <w:p w:rsidR="007D190F" w:rsidRDefault="007D190F">
            <w:pPr>
              <w:widowControl/>
              <w:jc w:val="left"/>
              <w:rPr>
                <w:rFonts w:ascii="仿宋" w:eastAsia="仿宋" w:hAnsi="仿宋" w:cs="宋体"/>
                <w:bCs/>
                <w:color w:val="000000"/>
                <w:kern w:val="0"/>
                <w:sz w:val="22"/>
              </w:rPr>
            </w:pPr>
          </w:p>
          <w:p w:rsidR="007D190F" w:rsidRDefault="007D190F">
            <w:pPr>
              <w:widowControl/>
              <w:jc w:val="left"/>
              <w:rPr>
                <w:rFonts w:ascii="仿宋" w:eastAsia="仿宋" w:hAnsi="仿宋" w:cs="宋体"/>
                <w:bCs/>
                <w:color w:val="000000"/>
                <w:kern w:val="0"/>
                <w:sz w:val="22"/>
                <w:u w:val="single"/>
              </w:rPr>
            </w:pPr>
            <w:r>
              <w:rPr>
                <w:rFonts w:ascii="仿宋" w:eastAsia="仿宋" w:hAnsi="仿宋" w:cs="宋体" w:hint="eastAsia"/>
                <w:bCs/>
                <w:color w:val="000000"/>
                <w:kern w:val="0"/>
                <w:sz w:val="22"/>
              </w:rPr>
              <w:t>致</w:t>
            </w:r>
            <w:r>
              <w:rPr>
                <w:rFonts w:ascii="仿宋" w:eastAsia="仿宋" w:hAnsi="仿宋" w:cs="宋体" w:hint="eastAsia"/>
                <w:bCs/>
                <w:color w:val="000000"/>
                <w:kern w:val="0"/>
                <w:sz w:val="22"/>
                <w:u w:val="single"/>
              </w:rPr>
              <w:t xml:space="preserve">：   [投标人名称]  </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贵公司已参加我单位</w:t>
            </w:r>
            <w:r>
              <w:rPr>
                <w:rFonts w:ascii="仿宋" w:eastAsia="仿宋" w:hAnsi="仿宋" w:cs="宋体" w:hint="eastAsia"/>
                <w:bCs/>
                <w:color w:val="000000"/>
                <w:kern w:val="0"/>
                <w:sz w:val="22"/>
                <w:u w:val="single"/>
              </w:rPr>
              <w:t xml:space="preserve">    [工程名称] </w:t>
            </w:r>
            <w:r>
              <w:rPr>
                <w:rFonts w:ascii="仿宋" w:eastAsia="仿宋" w:hAnsi="仿宋" w:cs="宋体" w:hint="eastAsia"/>
                <w:bCs/>
                <w:color w:val="000000"/>
                <w:kern w:val="0"/>
                <w:sz w:val="22"/>
              </w:rPr>
              <w:t>公开招标，经资格审查后</w:t>
            </w:r>
            <w:r>
              <w:rPr>
                <w:rFonts w:ascii="仿宋" w:eastAsia="仿宋" w:hAnsi="仿宋" w:cs="宋体" w:hint="eastAsia"/>
                <w:bCs/>
                <w:color w:val="000000"/>
                <w:kern w:val="0"/>
                <w:sz w:val="22"/>
                <w:u w:val="single"/>
              </w:rPr>
              <w:t>（获得/未获得）</w:t>
            </w:r>
            <w:r>
              <w:rPr>
                <w:rFonts w:ascii="仿宋" w:eastAsia="仿宋" w:hAnsi="仿宋" w:cs="宋体" w:hint="eastAsia"/>
                <w:bCs/>
                <w:color w:val="000000"/>
                <w:kern w:val="0"/>
                <w:sz w:val="22"/>
              </w:rPr>
              <w:t>投标资格。感谢贵公司对我们工作的支持。</w:t>
            </w:r>
          </w:p>
          <w:p w:rsidR="007D190F" w:rsidRDefault="007D190F">
            <w:pPr>
              <w:widowControl/>
              <w:jc w:val="left"/>
              <w:rPr>
                <w:rFonts w:ascii="仿宋" w:eastAsia="仿宋" w:hAnsi="仿宋" w:cs="宋体"/>
                <w:bCs/>
                <w:color w:val="000000"/>
                <w:kern w:val="0"/>
                <w:sz w:val="22"/>
              </w:rPr>
            </w:pPr>
          </w:p>
          <w:p w:rsidR="007D190F" w:rsidRDefault="007D190F">
            <w:pPr>
              <w:widowControl/>
              <w:jc w:val="left"/>
              <w:rPr>
                <w:rFonts w:ascii="仿宋" w:eastAsia="仿宋" w:hAnsi="仿宋" w:cs="宋体"/>
                <w:bCs/>
                <w:color w:val="000000"/>
                <w:kern w:val="0"/>
                <w:sz w:val="22"/>
                <w:u w:val="single"/>
              </w:rPr>
            </w:pPr>
            <w:r>
              <w:rPr>
                <w:rFonts w:ascii="仿宋" w:eastAsia="仿宋" w:hAnsi="仿宋" w:cs="宋体" w:hint="eastAsia"/>
                <w:bCs/>
                <w:color w:val="000000"/>
                <w:kern w:val="0"/>
                <w:sz w:val="22"/>
              </w:rPr>
              <w:t>招标单位：</w:t>
            </w:r>
            <w:r>
              <w:rPr>
                <w:rFonts w:ascii="仿宋" w:eastAsia="仿宋" w:hAnsi="仿宋" w:cs="宋体" w:hint="eastAsia"/>
                <w:bCs/>
                <w:color w:val="000000"/>
                <w:kern w:val="0"/>
                <w:sz w:val="22"/>
                <w:u w:val="single"/>
              </w:rPr>
              <w:t xml:space="preserve">                             </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招标代理：</w:t>
            </w:r>
            <w:r>
              <w:rPr>
                <w:rFonts w:ascii="仿宋" w:eastAsia="仿宋" w:hAnsi="仿宋" w:cs="宋体" w:hint="eastAsia"/>
                <w:bCs/>
                <w:color w:val="000000"/>
                <w:kern w:val="0"/>
                <w:sz w:val="22"/>
                <w:u w:val="single"/>
              </w:rPr>
              <w:t xml:space="preserve">                             </w:t>
            </w:r>
          </w:p>
        </w:tc>
        <w:tc>
          <w:tcPr>
            <w:tcW w:w="2223" w:type="pct"/>
            <w:tcBorders>
              <w:top w:val="single" w:sz="4" w:space="0" w:color="auto"/>
              <w:left w:val="nil"/>
              <w:right w:val="single" w:sz="4" w:space="0" w:color="auto"/>
            </w:tcBorders>
            <w:shd w:val="clear" w:color="auto" w:fill="auto"/>
            <w:noWrap/>
            <w:vAlign w:val="center"/>
          </w:tcPr>
          <w:p w:rsidR="007D190F" w:rsidRDefault="007D190F">
            <w:pPr>
              <w:widowControl/>
              <w:jc w:val="left"/>
              <w:rPr>
                <w:rFonts w:ascii="仿宋" w:eastAsia="仿宋" w:hAnsi="仿宋" w:cs="宋体"/>
                <w:color w:val="000000"/>
                <w:kern w:val="0"/>
                <w:sz w:val="22"/>
              </w:rPr>
            </w:pPr>
            <w:r>
              <w:rPr>
                <w:rFonts w:ascii="仿宋" w:eastAsia="仿宋" w:hAnsi="仿宋" w:cs="宋体" w:hint="eastAsia"/>
                <w:color w:val="000000"/>
                <w:kern w:val="0"/>
                <w:sz w:val="22"/>
              </w:rPr>
              <w:t>附件六</w:t>
            </w:r>
          </w:p>
          <w:p w:rsidR="007D190F" w:rsidRDefault="007D190F">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资格审查结果通知书</w:t>
            </w:r>
          </w:p>
          <w:p w:rsidR="007D190F" w:rsidRDefault="007D190F">
            <w:pPr>
              <w:widowControl/>
              <w:jc w:val="left"/>
              <w:rPr>
                <w:rFonts w:ascii="仿宋" w:eastAsia="仿宋" w:hAnsi="仿宋" w:cs="宋体"/>
                <w:color w:val="000000"/>
                <w:kern w:val="0"/>
                <w:sz w:val="22"/>
              </w:rPr>
            </w:pPr>
          </w:p>
          <w:p w:rsidR="007D190F" w:rsidRDefault="007D190F">
            <w:pPr>
              <w:widowControl/>
              <w:jc w:val="left"/>
              <w:rPr>
                <w:rFonts w:ascii="仿宋" w:eastAsia="仿宋" w:hAnsi="仿宋" w:cs="宋体"/>
                <w:color w:val="000000"/>
                <w:kern w:val="0"/>
                <w:sz w:val="22"/>
                <w:u w:val="single"/>
              </w:rPr>
            </w:pPr>
            <w:r>
              <w:rPr>
                <w:rFonts w:ascii="仿宋" w:eastAsia="仿宋" w:hAnsi="仿宋" w:cs="宋体" w:hint="eastAsia"/>
                <w:color w:val="000000"/>
                <w:kern w:val="0"/>
                <w:sz w:val="22"/>
              </w:rPr>
              <w:t>致</w:t>
            </w:r>
            <w:r>
              <w:rPr>
                <w:rFonts w:ascii="仿宋" w:eastAsia="仿宋" w:hAnsi="仿宋" w:cs="宋体" w:hint="eastAsia"/>
                <w:color w:val="000000"/>
                <w:kern w:val="0"/>
                <w:sz w:val="22"/>
                <w:u w:val="single"/>
              </w:rPr>
              <w:t xml:space="preserve">：   [资格预审申请人名称]  </w:t>
            </w:r>
          </w:p>
          <w:p w:rsidR="007D190F" w:rsidRDefault="007D190F">
            <w:pPr>
              <w:widowControl/>
              <w:ind w:firstLineChars="200" w:firstLine="440"/>
              <w:jc w:val="left"/>
              <w:rPr>
                <w:rFonts w:ascii="仿宋" w:eastAsia="仿宋" w:hAnsi="仿宋" w:cs="宋体"/>
                <w:b/>
                <w:bCs/>
                <w:color w:val="000000"/>
                <w:kern w:val="0"/>
                <w:sz w:val="22"/>
              </w:rPr>
            </w:pPr>
            <w:r>
              <w:rPr>
                <w:rFonts w:ascii="仿宋" w:eastAsia="仿宋" w:hAnsi="仿宋" w:cs="宋体" w:hint="eastAsia"/>
                <w:bCs/>
                <w:color w:val="000000"/>
                <w:kern w:val="0"/>
                <w:sz w:val="22"/>
              </w:rPr>
              <w:t>贵单位已参加我单位</w:t>
            </w:r>
            <w:r>
              <w:rPr>
                <w:rFonts w:ascii="仿宋" w:eastAsia="仿宋" w:hAnsi="仿宋" w:cs="宋体" w:hint="eastAsia"/>
                <w:bCs/>
                <w:color w:val="000000"/>
                <w:kern w:val="0"/>
                <w:sz w:val="22"/>
                <w:u w:val="single"/>
              </w:rPr>
              <w:t xml:space="preserve">    [工程名称] </w:t>
            </w:r>
            <w:r>
              <w:rPr>
                <w:rFonts w:ascii="仿宋" w:eastAsia="仿宋" w:hAnsi="仿宋" w:cs="宋体" w:hint="eastAsia"/>
                <w:bCs/>
                <w:color w:val="000000"/>
                <w:kern w:val="0"/>
                <w:sz w:val="22"/>
              </w:rPr>
              <w:t>公开招标，经资格审查后</w:t>
            </w:r>
            <w:r>
              <w:rPr>
                <w:rFonts w:ascii="仿宋" w:eastAsia="仿宋" w:hAnsi="仿宋" w:cs="宋体" w:hint="eastAsia"/>
                <w:bCs/>
                <w:color w:val="000000"/>
                <w:kern w:val="0"/>
                <w:sz w:val="22"/>
                <w:u w:val="single"/>
              </w:rPr>
              <w:t>（获得/未获得）</w:t>
            </w:r>
            <w:r>
              <w:rPr>
                <w:rFonts w:ascii="仿宋" w:eastAsia="仿宋" w:hAnsi="仿宋" w:cs="宋体" w:hint="eastAsia"/>
                <w:bCs/>
                <w:color w:val="000000"/>
                <w:kern w:val="0"/>
                <w:sz w:val="22"/>
              </w:rPr>
              <w:t>投标资格。</w:t>
            </w:r>
            <w:proofErr w:type="gramStart"/>
            <w:r>
              <w:rPr>
                <w:rFonts w:ascii="仿宋" w:eastAsia="仿宋" w:hAnsi="仿宋" w:cs="宋体" w:hint="eastAsia"/>
                <w:b/>
                <w:bCs/>
                <w:color w:val="000000"/>
                <w:kern w:val="0"/>
                <w:sz w:val="22"/>
              </w:rPr>
              <w:t>资审</w:t>
            </w:r>
            <w:r>
              <w:rPr>
                <w:rFonts w:ascii="仿宋" w:eastAsia="仿宋" w:hAnsi="仿宋" w:cs="宋体"/>
                <w:b/>
                <w:bCs/>
                <w:color w:val="000000"/>
                <w:kern w:val="0"/>
                <w:sz w:val="22"/>
              </w:rPr>
              <w:t>不</w:t>
            </w:r>
            <w:proofErr w:type="gramEnd"/>
            <w:r>
              <w:rPr>
                <w:rFonts w:ascii="仿宋" w:eastAsia="仿宋" w:hAnsi="仿宋" w:cs="宋体"/>
                <w:b/>
                <w:bCs/>
                <w:color w:val="000000"/>
                <w:kern w:val="0"/>
                <w:sz w:val="22"/>
              </w:rPr>
              <w:t>通过的具体原因是</w:t>
            </w:r>
            <w:r>
              <w:rPr>
                <w:rFonts w:ascii="仿宋" w:eastAsia="仿宋" w:hAnsi="仿宋" w:cs="宋体" w:hint="eastAsia"/>
                <w:b/>
                <w:bCs/>
                <w:color w:val="000000"/>
                <w:kern w:val="0"/>
                <w:sz w:val="22"/>
                <w:u w:val="single"/>
              </w:rPr>
              <w:t xml:space="preserve">         </w:t>
            </w:r>
            <w:r>
              <w:rPr>
                <w:rFonts w:ascii="仿宋" w:eastAsia="仿宋" w:hAnsi="仿宋" w:cs="宋体"/>
                <w:b/>
                <w:bCs/>
                <w:color w:val="000000"/>
                <w:kern w:val="0"/>
                <w:sz w:val="22"/>
                <w:u w:val="single"/>
              </w:rPr>
              <w:t xml:space="preserve">   </w:t>
            </w:r>
            <w:r>
              <w:rPr>
                <w:rFonts w:ascii="仿宋" w:eastAsia="仿宋" w:hAnsi="仿宋" w:cs="宋体" w:hint="eastAsia"/>
                <w:b/>
                <w:bCs/>
                <w:color w:val="000000"/>
                <w:kern w:val="0"/>
                <w:sz w:val="22"/>
                <w:u w:val="single"/>
              </w:rPr>
              <w:t xml:space="preserve">  </w:t>
            </w:r>
            <w:r>
              <w:rPr>
                <w:rFonts w:ascii="仿宋" w:eastAsia="仿宋" w:hAnsi="仿宋" w:cs="宋体"/>
                <w:b/>
                <w:bCs/>
                <w:color w:val="000000"/>
                <w:kern w:val="0"/>
                <w:sz w:val="22"/>
                <w:u w:val="single"/>
              </w:rPr>
              <w:t xml:space="preserve">   </w:t>
            </w:r>
            <w:r>
              <w:rPr>
                <w:rFonts w:ascii="仿宋" w:eastAsia="仿宋" w:hAnsi="仿宋" w:cs="宋体" w:hint="eastAsia"/>
                <w:b/>
                <w:bCs/>
                <w:color w:val="000000"/>
                <w:kern w:val="0"/>
                <w:sz w:val="22"/>
              </w:rPr>
              <w:t>。（适用于</w:t>
            </w:r>
            <w:proofErr w:type="gramStart"/>
            <w:r>
              <w:rPr>
                <w:rFonts w:ascii="仿宋" w:eastAsia="仿宋" w:hAnsi="仿宋" w:cs="宋体" w:hint="eastAsia"/>
                <w:b/>
                <w:bCs/>
                <w:color w:val="000000"/>
                <w:kern w:val="0"/>
                <w:sz w:val="22"/>
              </w:rPr>
              <w:t>资审</w:t>
            </w:r>
            <w:r>
              <w:rPr>
                <w:rFonts w:ascii="仿宋" w:eastAsia="仿宋" w:hAnsi="仿宋" w:cs="宋体"/>
                <w:b/>
                <w:bCs/>
                <w:color w:val="000000"/>
                <w:kern w:val="0"/>
                <w:sz w:val="22"/>
              </w:rPr>
              <w:t>不</w:t>
            </w:r>
            <w:proofErr w:type="gramEnd"/>
            <w:r>
              <w:rPr>
                <w:rFonts w:ascii="仿宋" w:eastAsia="仿宋" w:hAnsi="仿宋" w:cs="宋体"/>
                <w:b/>
                <w:bCs/>
                <w:color w:val="000000"/>
                <w:kern w:val="0"/>
                <w:sz w:val="22"/>
              </w:rPr>
              <w:t>通过</w:t>
            </w:r>
            <w:r>
              <w:rPr>
                <w:rFonts w:ascii="仿宋" w:eastAsia="仿宋" w:hAnsi="仿宋" w:cs="宋体" w:hint="eastAsia"/>
                <w:b/>
                <w:bCs/>
                <w:color w:val="000000"/>
                <w:kern w:val="0"/>
                <w:sz w:val="22"/>
              </w:rPr>
              <w:t>的情形）感谢贵单位对我们工作的支持。</w:t>
            </w:r>
          </w:p>
          <w:p w:rsidR="007D190F" w:rsidRDefault="007D190F">
            <w:pPr>
              <w:pStyle w:val="a6"/>
              <w:ind w:firstLineChars="200" w:firstLine="442"/>
            </w:pPr>
            <w:r>
              <w:rPr>
                <w:rFonts w:ascii="仿宋" w:eastAsia="仿宋" w:hAnsi="仿宋" w:cs="宋体" w:hint="eastAsia"/>
                <w:b/>
                <w:color w:val="000000"/>
                <w:kern w:val="0"/>
                <w:sz w:val="22"/>
              </w:rPr>
              <w:t>如你单位对资格审查结果有异议的，应当在收到资格审查结果3日内向招标人提出。</w:t>
            </w:r>
          </w:p>
          <w:p w:rsidR="007D190F" w:rsidRDefault="007D190F">
            <w:pPr>
              <w:widowControl/>
              <w:jc w:val="left"/>
              <w:rPr>
                <w:rFonts w:ascii="仿宋" w:eastAsia="仿宋" w:hAnsi="仿宋" w:cs="宋体"/>
                <w:b/>
                <w:bCs/>
                <w:color w:val="000000"/>
                <w:kern w:val="0"/>
                <w:sz w:val="22"/>
              </w:rPr>
            </w:pPr>
          </w:p>
          <w:p w:rsidR="007D190F" w:rsidRDefault="007D190F">
            <w:pPr>
              <w:widowControl/>
              <w:jc w:val="left"/>
              <w:rPr>
                <w:rFonts w:ascii="仿宋" w:eastAsia="仿宋" w:hAnsi="仿宋" w:cs="宋体"/>
                <w:b/>
                <w:bCs/>
                <w:color w:val="000000"/>
                <w:kern w:val="0"/>
                <w:sz w:val="22"/>
                <w:u w:val="single"/>
              </w:rPr>
            </w:pPr>
            <w:r>
              <w:rPr>
                <w:rFonts w:ascii="仿宋" w:eastAsia="仿宋" w:hAnsi="仿宋" w:cs="宋体" w:hint="eastAsia"/>
                <w:b/>
                <w:bCs/>
                <w:color w:val="000000"/>
                <w:kern w:val="0"/>
                <w:sz w:val="22"/>
              </w:rPr>
              <w:t>招标人（异议受理部门）：</w:t>
            </w:r>
            <w:r>
              <w:rPr>
                <w:rFonts w:ascii="仿宋" w:eastAsia="仿宋" w:hAnsi="仿宋" w:cs="宋体" w:hint="eastAsia"/>
                <w:b/>
                <w:bCs/>
                <w:color w:val="000000"/>
                <w:kern w:val="0"/>
                <w:sz w:val="22"/>
                <w:u w:val="single"/>
              </w:rPr>
              <w:t xml:space="preserve">               </w:t>
            </w:r>
          </w:p>
          <w:p w:rsidR="007D190F" w:rsidRDefault="007D190F">
            <w:pPr>
              <w:widowControl/>
              <w:jc w:val="left"/>
              <w:rPr>
                <w:rFonts w:ascii="仿宋" w:eastAsia="仿宋" w:hAnsi="仿宋" w:cs="宋体"/>
                <w:b/>
                <w:bCs/>
                <w:color w:val="000000"/>
                <w:kern w:val="0"/>
                <w:sz w:val="22"/>
                <w:u w:val="single"/>
              </w:rPr>
            </w:pPr>
            <w:r>
              <w:rPr>
                <w:rFonts w:ascii="仿宋" w:eastAsia="仿宋" w:hAnsi="仿宋" w:cs="宋体" w:hint="eastAsia"/>
                <w:b/>
                <w:bCs/>
                <w:color w:val="000000"/>
                <w:kern w:val="0"/>
                <w:sz w:val="22"/>
              </w:rPr>
              <w:t xml:space="preserve"> 联系人：</w:t>
            </w:r>
            <w:r>
              <w:rPr>
                <w:rFonts w:ascii="仿宋" w:eastAsia="仿宋" w:hAnsi="仿宋" w:cs="宋体" w:hint="eastAsia"/>
                <w:b/>
                <w:bCs/>
                <w:color w:val="000000"/>
                <w:kern w:val="0"/>
                <w:sz w:val="22"/>
                <w:u w:val="single"/>
              </w:rPr>
              <w:t xml:space="preserve">                     </w:t>
            </w:r>
            <w:r>
              <w:rPr>
                <w:rFonts w:ascii="仿宋" w:eastAsia="仿宋" w:hAnsi="仿宋" w:cs="宋体" w:hint="eastAsia"/>
                <w:b/>
                <w:bCs/>
                <w:color w:val="000000"/>
                <w:kern w:val="0"/>
                <w:sz w:val="22"/>
              </w:rPr>
              <w:t>联系电话：</w:t>
            </w:r>
            <w:r>
              <w:rPr>
                <w:rFonts w:ascii="仿宋" w:eastAsia="仿宋" w:hAnsi="仿宋" w:cs="宋体" w:hint="eastAsia"/>
                <w:b/>
                <w:bCs/>
                <w:color w:val="000000"/>
                <w:kern w:val="0"/>
                <w:sz w:val="22"/>
                <w:u w:val="single"/>
              </w:rPr>
              <w:t xml:space="preserve">                 </w:t>
            </w:r>
          </w:p>
          <w:p w:rsidR="007D190F" w:rsidRDefault="007D190F">
            <w:pPr>
              <w:widowControl/>
              <w:jc w:val="left"/>
              <w:rPr>
                <w:rFonts w:ascii="仿宋" w:eastAsia="仿宋" w:hAnsi="仿宋" w:cs="宋体"/>
                <w:b/>
                <w:bCs/>
                <w:color w:val="000000"/>
                <w:kern w:val="0"/>
                <w:sz w:val="22"/>
                <w:u w:val="single"/>
              </w:rPr>
            </w:pPr>
            <w:r>
              <w:rPr>
                <w:rFonts w:ascii="仿宋" w:eastAsia="仿宋" w:hAnsi="仿宋" w:cs="宋体" w:hint="eastAsia"/>
                <w:b/>
                <w:bCs/>
                <w:color w:val="000000"/>
                <w:kern w:val="0"/>
                <w:sz w:val="22"/>
              </w:rPr>
              <w:t>联系地址：</w:t>
            </w:r>
            <w:r>
              <w:rPr>
                <w:rFonts w:ascii="仿宋" w:eastAsia="仿宋" w:hAnsi="仿宋" w:cs="宋体" w:hint="eastAsia"/>
                <w:b/>
                <w:bCs/>
                <w:color w:val="000000"/>
                <w:kern w:val="0"/>
                <w:sz w:val="22"/>
                <w:u w:val="single"/>
              </w:rPr>
              <w:t xml:space="preserve">                                              </w:t>
            </w:r>
          </w:p>
          <w:p w:rsidR="007D190F" w:rsidRDefault="007D190F">
            <w:pPr>
              <w:widowControl/>
              <w:jc w:val="left"/>
              <w:rPr>
                <w:rFonts w:ascii="仿宋" w:eastAsia="仿宋" w:hAnsi="仿宋" w:cs="宋体"/>
                <w:b/>
                <w:bCs/>
                <w:color w:val="000000"/>
                <w:kern w:val="0"/>
                <w:sz w:val="22"/>
              </w:rPr>
            </w:pPr>
            <w:r>
              <w:rPr>
                <w:rFonts w:ascii="仿宋" w:eastAsia="仿宋" w:hAnsi="仿宋" w:cs="宋体" w:hint="eastAsia"/>
                <w:b/>
                <w:bCs/>
                <w:color w:val="000000"/>
                <w:kern w:val="0"/>
                <w:sz w:val="22"/>
              </w:rPr>
              <w:t>招标代理：</w:t>
            </w:r>
            <w:r>
              <w:rPr>
                <w:rFonts w:ascii="仿宋" w:eastAsia="仿宋" w:hAnsi="仿宋" w:cs="宋体" w:hint="eastAsia"/>
                <w:b/>
                <w:bCs/>
                <w:color w:val="000000"/>
                <w:kern w:val="0"/>
                <w:sz w:val="22"/>
                <w:u w:val="single"/>
              </w:rPr>
              <w:t xml:space="preserve">                             </w:t>
            </w:r>
            <w:r>
              <w:rPr>
                <w:rFonts w:ascii="仿宋" w:eastAsia="仿宋" w:hAnsi="仿宋" w:cs="宋体" w:hint="eastAsia"/>
                <w:b/>
                <w:bCs/>
                <w:color w:val="000000"/>
                <w:kern w:val="0"/>
                <w:sz w:val="22"/>
              </w:rPr>
              <w:t xml:space="preserve"> </w:t>
            </w:r>
          </w:p>
          <w:p w:rsidR="007D190F" w:rsidRDefault="007D190F">
            <w:pPr>
              <w:widowControl/>
              <w:jc w:val="left"/>
              <w:rPr>
                <w:rFonts w:ascii="仿宋" w:eastAsia="仿宋" w:hAnsi="仿宋" w:cs="宋体"/>
                <w:b/>
                <w:bCs/>
                <w:color w:val="000000"/>
                <w:kern w:val="0"/>
                <w:sz w:val="22"/>
                <w:u w:val="single"/>
              </w:rPr>
            </w:pPr>
            <w:r>
              <w:rPr>
                <w:rFonts w:ascii="仿宋" w:eastAsia="仿宋" w:hAnsi="仿宋" w:cs="宋体" w:hint="eastAsia"/>
                <w:b/>
                <w:bCs/>
                <w:color w:val="000000"/>
                <w:kern w:val="0"/>
                <w:sz w:val="22"/>
              </w:rPr>
              <w:t xml:space="preserve"> 联系人：</w:t>
            </w:r>
            <w:r>
              <w:rPr>
                <w:rFonts w:ascii="仿宋" w:eastAsia="仿宋" w:hAnsi="仿宋" w:cs="宋体" w:hint="eastAsia"/>
                <w:b/>
                <w:bCs/>
                <w:color w:val="000000"/>
                <w:kern w:val="0"/>
                <w:sz w:val="22"/>
                <w:u w:val="single"/>
              </w:rPr>
              <w:t xml:space="preserve">                     </w:t>
            </w:r>
            <w:r>
              <w:rPr>
                <w:rFonts w:ascii="仿宋" w:eastAsia="仿宋" w:hAnsi="仿宋" w:cs="宋体" w:hint="eastAsia"/>
                <w:b/>
                <w:bCs/>
                <w:color w:val="000000"/>
                <w:kern w:val="0"/>
                <w:sz w:val="22"/>
              </w:rPr>
              <w:t>联系电话：</w:t>
            </w:r>
            <w:r>
              <w:rPr>
                <w:rFonts w:ascii="仿宋" w:eastAsia="仿宋" w:hAnsi="仿宋" w:cs="宋体" w:hint="eastAsia"/>
                <w:b/>
                <w:bCs/>
                <w:color w:val="000000"/>
                <w:kern w:val="0"/>
                <w:sz w:val="22"/>
                <w:u w:val="single"/>
              </w:rPr>
              <w:t xml:space="preserve">                 </w:t>
            </w:r>
          </w:p>
          <w:p w:rsidR="007D190F" w:rsidRDefault="007D190F">
            <w:pPr>
              <w:pStyle w:val="a6"/>
            </w:pPr>
            <w:r>
              <w:rPr>
                <w:rFonts w:ascii="仿宋" w:eastAsia="仿宋" w:hAnsi="仿宋" w:cs="宋体" w:hint="eastAsia"/>
                <w:b/>
                <w:bCs/>
                <w:color w:val="000000"/>
                <w:kern w:val="0"/>
                <w:sz w:val="22"/>
              </w:rPr>
              <w:t>联系地址：</w:t>
            </w:r>
            <w:r>
              <w:rPr>
                <w:rFonts w:ascii="仿宋" w:eastAsia="仿宋" w:hAnsi="仿宋" w:cs="宋体" w:hint="eastAsia"/>
                <w:b/>
                <w:bCs/>
                <w:color w:val="000000"/>
                <w:kern w:val="0"/>
                <w:sz w:val="22"/>
                <w:u w:val="single"/>
              </w:rPr>
              <w:t xml:space="preserve">                                       </w:t>
            </w:r>
          </w:p>
          <w:p w:rsidR="007D190F" w:rsidRDefault="007D190F">
            <w:pPr>
              <w:pStyle w:val="2"/>
              <w:ind w:left="0"/>
              <w:jc w:val="both"/>
            </w:pP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6</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招标文件投标须知前附表第</w:t>
            </w:r>
            <w:r>
              <w:rPr>
                <w:rFonts w:ascii="仿宋" w:eastAsia="仿宋" w:hAnsi="仿宋" w:cs="宋体"/>
                <w:color w:val="000000"/>
                <w:kern w:val="0"/>
                <w:sz w:val="22"/>
              </w:rPr>
              <w:t>1</w:t>
            </w:r>
            <w:r>
              <w:rPr>
                <w:rFonts w:ascii="仿宋" w:eastAsia="仿宋" w:hAnsi="仿宋" w:cs="宋体" w:hint="eastAsia"/>
                <w:color w:val="000000"/>
                <w:kern w:val="0"/>
                <w:sz w:val="22"/>
              </w:rPr>
              <w:t>4项16.1投标保证金</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万元人民币，缴纳时间在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之前。</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2、鼓励招标人对简单小额项目不要求提供投标担保，对中小企业投标人免除投标担保。</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3、招标人在免收投标保证金的同时，应约定免交投标保证金的投标人存在16.4条款所列情形的后续处理措施。</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rFonts w:eastAsia="仿宋"/>
                <w:b/>
              </w:rPr>
            </w:pPr>
            <w:r>
              <w:rPr>
                <w:rFonts w:ascii="仿宋" w:eastAsia="仿宋" w:hAnsi="仿宋" w:cs="宋体" w:hint="eastAsia"/>
                <w:b/>
                <w:color w:val="000000"/>
                <w:kern w:val="0"/>
                <w:sz w:val="22"/>
              </w:rPr>
              <w:lastRenderedPageBreak/>
              <w:t>方式</w:t>
            </w:r>
            <w:proofErr w:type="gramStart"/>
            <w:r>
              <w:rPr>
                <w:rFonts w:ascii="仿宋" w:eastAsia="仿宋" w:hAnsi="仿宋" w:cs="宋体" w:hint="eastAsia"/>
                <w:b/>
                <w:color w:val="000000"/>
                <w:kern w:val="0"/>
                <w:sz w:val="22"/>
              </w:rPr>
              <w:t>一</w:t>
            </w:r>
            <w:proofErr w:type="gramEnd"/>
            <w:r>
              <w:rPr>
                <w:rFonts w:ascii="仿宋" w:eastAsia="仿宋" w:hAnsi="仿宋" w:cs="宋体" w:hint="eastAsia"/>
                <w:b/>
                <w:color w:val="000000"/>
                <w:kern w:val="0"/>
                <w:sz w:val="22"/>
              </w:rPr>
              <w:t>：本项目不收投标保证金。</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方式二：本项目收取投标保证金</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万元人民币，缴纳时间在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之前。</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w:t>
            </w:r>
          </w:p>
          <w:p w:rsidR="007D190F" w:rsidRDefault="007D190F">
            <w:pPr>
              <w:widowControl/>
              <w:jc w:val="left"/>
              <w:rPr>
                <w:rFonts w:ascii="仿宋" w:eastAsia="仿宋" w:hAnsi="仿宋" w:cs="宋体"/>
                <w:bCs/>
                <w:kern w:val="0"/>
                <w:sz w:val="22"/>
              </w:rPr>
            </w:pPr>
            <w:r>
              <w:rPr>
                <w:rFonts w:ascii="仿宋" w:eastAsia="仿宋" w:hAnsi="仿宋" w:cs="宋体" w:hint="eastAsia"/>
                <w:bCs/>
                <w:color w:val="000000"/>
                <w:kern w:val="0"/>
                <w:sz w:val="22"/>
              </w:rPr>
              <w:t>1、</w:t>
            </w:r>
            <w:r>
              <w:rPr>
                <w:rFonts w:ascii="仿宋" w:eastAsia="仿宋" w:hAnsi="仿宋" w:cs="宋体" w:hint="eastAsia"/>
                <w:b/>
                <w:color w:val="000000"/>
                <w:kern w:val="0"/>
                <w:sz w:val="22"/>
              </w:rPr>
              <w:t>政府投资项目不得收取投标保证金。</w:t>
            </w:r>
            <w:r>
              <w:rPr>
                <w:rFonts w:ascii="仿宋" w:eastAsia="仿宋" w:hAnsi="仿宋" w:cs="宋体" w:hint="eastAsia"/>
                <w:bCs/>
                <w:color w:val="000000"/>
                <w:kern w:val="0"/>
                <w:sz w:val="22"/>
              </w:rPr>
              <w:t>鼓励招标人对简单小额项目不要求提供投标保证金，对中小企业投标人免除投标保证金。</w:t>
            </w:r>
          </w:p>
          <w:p w:rsidR="007D190F" w:rsidRDefault="007D190F">
            <w:pPr>
              <w:widowControl/>
              <w:jc w:val="left"/>
              <w:rPr>
                <w:rFonts w:ascii="仿宋" w:eastAsia="仿宋" w:hAnsi="仿宋" w:cs="宋体"/>
                <w:bCs/>
                <w:kern w:val="0"/>
                <w:sz w:val="22"/>
              </w:rPr>
            </w:pPr>
            <w:r>
              <w:rPr>
                <w:rFonts w:ascii="仿宋" w:eastAsia="仿宋" w:hAnsi="仿宋" w:cs="宋体"/>
                <w:bCs/>
                <w:color w:val="000000"/>
                <w:kern w:val="0"/>
                <w:sz w:val="22"/>
              </w:rPr>
              <w:lastRenderedPageBreak/>
              <w:t>2</w:t>
            </w:r>
            <w:r>
              <w:rPr>
                <w:rFonts w:ascii="仿宋" w:eastAsia="仿宋" w:hAnsi="仿宋" w:cs="宋体" w:hint="eastAsia"/>
                <w:bCs/>
                <w:color w:val="000000"/>
                <w:kern w:val="0"/>
                <w:sz w:val="22"/>
              </w:rPr>
              <w:t>、投标保证金不得超过招标项目估算价的</w:t>
            </w:r>
            <w:r>
              <w:rPr>
                <w:rFonts w:ascii="仿宋" w:eastAsia="仿宋" w:hAnsi="仿宋" w:cs="宋体"/>
                <w:bCs/>
                <w:color w:val="000000"/>
                <w:kern w:val="0"/>
                <w:sz w:val="22"/>
              </w:rPr>
              <w:t>2%，投标保证金有效期应当与投标文件有效期一致。根据《房屋建筑和市政基础设施工程施工招标投标管理办法》（建设部令第89号）第二十六条的规定，投标保证金最高不得超过50万元。</w:t>
            </w:r>
          </w:p>
          <w:p w:rsidR="007D190F" w:rsidRDefault="007D190F">
            <w:pPr>
              <w:pStyle w:val="a6"/>
              <w:rPr>
                <w:rFonts w:ascii="仿宋" w:eastAsia="仿宋" w:hAnsi="仿宋" w:cs="宋体"/>
                <w:b/>
                <w:bCs/>
                <w:color w:val="000000"/>
                <w:kern w:val="0"/>
                <w:sz w:val="22"/>
                <w:szCs w:val="22"/>
              </w:rPr>
            </w:pPr>
            <w:r>
              <w:rPr>
                <w:rFonts w:ascii="仿宋" w:eastAsia="仿宋" w:hAnsi="仿宋" w:cs="宋体" w:hint="eastAsia"/>
                <w:bCs/>
                <w:color w:val="000000"/>
                <w:kern w:val="0"/>
                <w:sz w:val="22"/>
              </w:rPr>
              <w:t>3、招标人在免收投标保证金的同时，应约定免交投标保证金的投标人存在16.4条款所列情形的后续处理措施。</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lastRenderedPageBreak/>
              <w:t>7</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bCs/>
                <w:color w:val="000000"/>
                <w:kern w:val="0"/>
                <w:sz w:val="22"/>
              </w:rPr>
              <w:t>招标文件开标、评标及定标办法通用条款</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 开标、评标及定标所依据的规则</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35.1《中华人民共和国招标投标法》；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35.2《中华人民共和国招标投标法实施条例》；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35.3《评标委员会和评标方法暂行规定》（七部委第12号令）；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35.4《工程建设项目施工招标投标办法》（七部委2003年第30号令）；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35.5《广东省实施〈中华人民共和国招标投标法〉办法》；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35.6《房屋建筑和市政基础设施工程施工招标投标管理办法》（建设部令第89号）；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35.7《广东省加强建设工程招标投标监督管理的若干规定》（粤发〔2004〕4号）；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35.8《广州市工程建设项目招标投标管理办法》（穗府办</w:t>
            </w:r>
            <w:proofErr w:type="gramStart"/>
            <w:r>
              <w:rPr>
                <w:rFonts w:ascii="仿宋" w:eastAsia="仿宋" w:hAnsi="仿宋" w:cs="宋体" w:hint="eastAsia"/>
                <w:b/>
                <w:color w:val="000000"/>
                <w:kern w:val="0"/>
                <w:sz w:val="22"/>
              </w:rPr>
              <w:t>规</w:t>
            </w:r>
            <w:proofErr w:type="gramEnd"/>
            <w:r>
              <w:rPr>
                <w:rFonts w:ascii="仿宋" w:eastAsia="仿宋" w:hAnsi="仿宋" w:cs="宋体" w:hint="eastAsia"/>
                <w:b/>
                <w:color w:val="000000"/>
                <w:kern w:val="0"/>
                <w:sz w:val="22"/>
              </w:rPr>
              <w:t>〔2017〕5号）；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35.9本项目招标文件。</w:t>
            </w:r>
          </w:p>
          <w:p w:rsidR="007D190F" w:rsidRDefault="007D190F">
            <w:pPr>
              <w:widowControl/>
              <w:jc w:val="left"/>
              <w:rPr>
                <w:rFonts w:ascii="仿宋" w:eastAsia="仿宋" w:hAnsi="仿宋" w:cs="宋体"/>
                <w:bCs/>
                <w:color w:val="000000"/>
                <w:kern w:val="0"/>
                <w:sz w:val="22"/>
              </w:rPr>
            </w:pP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 开标、评标及定标所依据的规则</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35.1《中华人民共和国招标投标法》；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35.2《中华人民共和国招标投标法实施条例》；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35.3《评标委员会和评标方法暂行规定》（七部委第12号令）；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35.4《工程建设项目施工招标投标办法》（七部委2003年第30号令）；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35.5《广东省实施〈中华人民共和国招标投标法〉办法》；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35.6《房屋建筑和市政基础设施工程施工招标投标管理办法》（建设部令第89号）；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35.7《广东省加强建设工程招标投标监督管理的若干规定》（粤发〔2004〕4号）；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35.8《广州市工程建设项目招标投标管理办法》（穗建</w:t>
            </w:r>
            <w:proofErr w:type="gramStart"/>
            <w:r>
              <w:rPr>
                <w:rFonts w:ascii="仿宋" w:eastAsia="仿宋" w:hAnsi="仿宋" w:cs="宋体" w:hint="eastAsia"/>
                <w:b/>
                <w:color w:val="000000"/>
                <w:kern w:val="0"/>
                <w:sz w:val="22"/>
              </w:rPr>
              <w:t>规</w:t>
            </w:r>
            <w:proofErr w:type="gramEnd"/>
            <w:r>
              <w:rPr>
                <w:rFonts w:ascii="仿宋" w:eastAsia="仿宋" w:hAnsi="仿宋" w:cs="宋体" w:hint="eastAsia"/>
                <w:b/>
                <w:color w:val="000000"/>
                <w:kern w:val="0"/>
                <w:sz w:val="22"/>
              </w:rPr>
              <w:t>字〔2023〕12号）；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35.9本项目招标文件。</w:t>
            </w:r>
          </w:p>
          <w:p w:rsidR="007D190F" w:rsidRDefault="007D190F">
            <w:pPr>
              <w:pStyle w:val="a6"/>
              <w:rPr>
                <w:rFonts w:ascii="仿宋" w:eastAsia="仿宋" w:hAnsi="仿宋" w:cs="宋体"/>
                <w:bCs/>
                <w:color w:val="000000"/>
                <w:kern w:val="0"/>
                <w:sz w:val="22"/>
              </w:rPr>
            </w:pP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8</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bookmarkStart w:id="0" w:name="_Toc266093568"/>
            <w:bookmarkStart w:id="1" w:name="_Toc21523628"/>
            <w:bookmarkStart w:id="2" w:name="_Toc416358006"/>
            <w:r>
              <w:rPr>
                <w:rFonts w:ascii="仿宋" w:eastAsia="仿宋" w:hAnsi="仿宋" w:cs="宋体" w:hint="eastAsia"/>
                <w:bCs/>
                <w:color w:val="000000"/>
                <w:kern w:val="0"/>
                <w:sz w:val="22"/>
              </w:rPr>
              <w:t>招标文件《开标、评标及定标办法通用条款</w:t>
            </w:r>
            <w:bookmarkEnd w:id="0"/>
            <w:bookmarkEnd w:id="1"/>
            <w:bookmarkEnd w:id="2"/>
            <w:r>
              <w:rPr>
                <w:rFonts w:ascii="仿宋" w:eastAsia="仿宋" w:hAnsi="仿宋" w:cs="宋体" w:hint="eastAsia"/>
                <w:bCs/>
                <w:color w:val="000000"/>
                <w:kern w:val="0"/>
                <w:sz w:val="22"/>
              </w:rPr>
              <w:t>》3</w:t>
            </w:r>
            <w:r>
              <w:rPr>
                <w:rFonts w:ascii="仿宋" w:eastAsia="仿宋" w:hAnsi="仿宋" w:cs="宋体"/>
                <w:bCs/>
                <w:color w:val="000000"/>
                <w:kern w:val="0"/>
                <w:sz w:val="22"/>
              </w:rPr>
              <w:t>7.3</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37.3 评标结束后，评标委员会递交评标报告并依法推荐中标候选人。</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rFonts w:ascii="仿宋" w:eastAsia="仿宋" w:hAnsi="仿宋" w:cs="宋体"/>
                <w:b/>
                <w:color w:val="000000"/>
                <w:kern w:val="0"/>
                <w:sz w:val="22"/>
                <w:szCs w:val="22"/>
              </w:rPr>
            </w:pPr>
            <w:r>
              <w:rPr>
                <w:rFonts w:ascii="仿宋" w:eastAsia="仿宋" w:hAnsi="仿宋" w:cs="宋体" w:hint="eastAsia"/>
                <w:b/>
                <w:color w:val="000000"/>
                <w:kern w:val="0"/>
                <w:sz w:val="22"/>
                <w:szCs w:val="22"/>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7D190F" w:rsidRDefault="007D190F">
            <w:pPr>
              <w:pStyle w:val="a6"/>
              <w:rPr>
                <w:rFonts w:ascii="仿宋" w:eastAsia="仿宋" w:hAnsi="仿宋" w:cs="宋体"/>
                <w:bCs/>
                <w:color w:val="000000"/>
                <w:kern w:val="0"/>
                <w:sz w:val="22"/>
              </w:rPr>
            </w:pPr>
            <w:r>
              <w:rPr>
                <w:rFonts w:ascii="仿宋" w:eastAsia="仿宋" w:hAnsi="仿宋" w:cs="宋体" w:hint="eastAsia"/>
                <w:b/>
                <w:color w:val="000000"/>
                <w:kern w:val="0"/>
                <w:sz w:val="22"/>
                <w:szCs w:val="22"/>
              </w:rPr>
              <w:t>37.4</w:t>
            </w:r>
            <w:r>
              <w:rPr>
                <w:rFonts w:ascii="仿宋" w:eastAsia="仿宋" w:hAnsi="仿宋" w:cs="宋体" w:hint="eastAsia"/>
                <w:bCs/>
                <w:color w:val="000000"/>
                <w:kern w:val="0"/>
                <w:sz w:val="22"/>
                <w:szCs w:val="22"/>
              </w:rPr>
              <w:t>评标结束后，评标委员会递交评标报告并依法推荐中标候选人。</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9</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招标文件可选办法</w:t>
            </w:r>
            <w:r>
              <w:rPr>
                <w:rFonts w:ascii="仿宋" w:eastAsia="仿宋" w:hAnsi="仿宋" w:cs="宋体"/>
                <w:color w:val="000000"/>
                <w:kern w:val="0"/>
                <w:sz w:val="22"/>
              </w:rPr>
              <w:t>一、</w:t>
            </w:r>
            <w:r>
              <w:rPr>
                <w:rFonts w:ascii="仿宋" w:eastAsia="仿宋" w:hAnsi="仿宋" w:cs="宋体" w:hint="eastAsia"/>
                <w:color w:val="000000"/>
                <w:kern w:val="0"/>
                <w:sz w:val="22"/>
              </w:rPr>
              <w:t>二、三、四、五、六</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42.3.2若进入第二阶段投标人中所有投标报价均大于等于最高投标限价</w:t>
            </w:r>
            <w:r>
              <w:rPr>
                <w:rFonts w:ascii="仿宋" w:eastAsia="仿宋" w:hAnsi="仿宋" w:cs="宋体" w:hint="eastAsia"/>
                <w:b/>
                <w:color w:val="000000"/>
                <w:kern w:val="0"/>
                <w:sz w:val="22"/>
              </w:rPr>
              <w:t>*D%（D的取值范围为[94,100],由招标人自主确定）</w:t>
            </w:r>
            <w:r>
              <w:rPr>
                <w:rFonts w:ascii="仿宋" w:eastAsia="仿宋" w:hAnsi="仿宋" w:cs="宋体" w:hint="eastAsia"/>
                <w:bCs/>
                <w:color w:val="000000"/>
                <w:kern w:val="0"/>
                <w:sz w:val="22"/>
              </w:rPr>
              <w:t>的</w:t>
            </w:r>
            <w:r>
              <w:rPr>
                <w:rFonts w:ascii="仿宋" w:eastAsia="仿宋" w:hAnsi="仿宋" w:cs="宋体" w:hint="eastAsia"/>
                <w:b/>
                <w:color w:val="000000"/>
                <w:kern w:val="0"/>
                <w:sz w:val="22"/>
              </w:rPr>
              <w:t>（具体金额为：</w:t>
            </w:r>
            <w:r>
              <w:rPr>
                <w:rFonts w:ascii="仿宋" w:eastAsia="仿宋" w:hAnsi="仿宋" w:cs="宋体" w:hint="eastAsia"/>
                <w:b/>
                <w:color w:val="000000"/>
                <w:kern w:val="0"/>
                <w:sz w:val="22"/>
                <w:u w:val="single"/>
              </w:rPr>
              <w:t xml:space="preserve">      </w:t>
            </w:r>
            <w:r>
              <w:rPr>
                <w:rFonts w:ascii="仿宋" w:eastAsia="仿宋" w:hAnsi="仿宋" w:cs="宋体" w:hint="eastAsia"/>
                <w:b/>
                <w:color w:val="000000"/>
                <w:kern w:val="0"/>
                <w:sz w:val="22"/>
              </w:rPr>
              <w:t>元）</w:t>
            </w:r>
            <w:r>
              <w:rPr>
                <w:rFonts w:ascii="仿宋" w:eastAsia="仿宋" w:hAnsi="仿宋" w:cs="宋体" w:hint="eastAsia"/>
                <w:bCs/>
                <w:color w:val="000000"/>
                <w:kern w:val="0"/>
                <w:sz w:val="22"/>
              </w:rPr>
              <w:t>，则本项目招标失败，由招标人依法重新招标。</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rFonts w:eastAsia="仿宋"/>
                <w:b/>
              </w:rPr>
            </w:pPr>
            <w:r>
              <w:rPr>
                <w:rFonts w:ascii="仿宋" w:eastAsia="仿宋" w:hAnsi="仿宋" w:cs="宋体" w:hint="eastAsia"/>
                <w:b/>
                <w:color w:val="000000"/>
                <w:kern w:val="0"/>
                <w:sz w:val="22"/>
              </w:rPr>
              <w:t>删除</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10</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招标文件可选办法三、四、五、六</w:t>
            </w:r>
            <w:proofErr w:type="gramStart"/>
            <w:r>
              <w:rPr>
                <w:rFonts w:ascii="仿宋" w:eastAsia="仿宋" w:hAnsi="仿宋" w:cs="宋体" w:hint="eastAsia"/>
                <w:color w:val="000000"/>
                <w:kern w:val="0"/>
                <w:sz w:val="22"/>
              </w:rPr>
              <w:t>42</w:t>
            </w:r>
            <w:proofErr w:type="gramEnd"/>
            <w:r>
              <w:rPr>
                <w:rFonts w:ascii="仿宋" w:eastAsia="仿宋" w:hAnsi="仿宋" w:cs="宋体" w:hint="eastAsia"/>
                <w:color w:val="000000"/>
                <w:kern w:val="0"/>
                <w:sz w:val="22"/>
              </w:rPr>
              <w:t>.3.3.1方法二区间抽取法</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方法二：区间抽取法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评标参考价=（Q高-Q低）/100*Ｘ+Q低</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Q低：为达到或超过技术标及格分数线的投标人最低报价与工程成本警示价两者中的较高值；</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Q高：为</w:t>
            </w:r>
            <w:r>
              <w:rPr>
                <w:rFonts w:ascii="仿宋" w:eastAsia="仿宋" w:hAnsi="仿宋" w:cs="宋体" w:hint="eastAsia"/>
                <w:b/>
                <w:color w:val="000000"/>
                <w:kern w:val="0"/>
                <w:sz w:val="22"/>
              </w:rPr>
              <w:t>（最高投标限价*D%）（D的取值范围为[94,100],由招标人自定）</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 xml:space="preserve">    X:为等分点值，在开标前从[0,100]整数中随机抽取</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方法二：区间抽取法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评标参考价=（Q高-Q低）/100*Ｘ+Q低</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Q低：为达到或超过技术标及格分数线的投标人最低报价与工程成本警示价两者中的较高值；</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Q高：</w:t>
            </w:r>
            <w:r>
              <w:rPr>
                <w:rFonts w:ascii="仿宋" w:eastAsia="仿宋" w:hAnsi="仿宋" w:cs="宋体" w:hint="eastAsia"/>
                <w:b/>
                <w:color w:val="000000"/>
                <w:kern w:val="0"/>
                <w:sz w:val="22"/>
              </w:rPr>
              <w:t>为最高投标限价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X:为等分点值，在开标前从[0,100]整数中随机抽取</w:t>
            </w:r>
          </w:p>
        </w:tc>
      </w:tr>
    </w:tbl>
    <w:p w:rsidR="00544DBA" w:rsidRDefault="00544DBA">
      <w:pPr>
        <w:rPr>
          <w:rFonts w:ascii="仿宋" w:eastAsia="仿宋" w:hAnsi="仿宋"/>
        </w:rPr>
      </w:pPr>
    </w:p>
    <w:p w:rsidR="00544DBA" w:rsidRDefault="009D10C4" w:rsidP="00840C11">
      <w:pPr>
        <w:pStyle w:val="2"/>
        <w:widowControl/>
        <w:jc w:val="left"/>
      </w:pPr>
      <w:r>
        <w:br w:type="page"/>
      </w:r>
    </w:p>
    <w:p w:rsidR="00544DBA" w:rsidRDefault="00544DBA">
      <w:pPr>
        <w:rPr>
          <w:rFonts w:ascii="仿宋" w:eastAsia="仿宋" w:hAnsi="仿宋"/>
        </w:rPr>
      </w:pPr>
    </w:p>
    <w:tbl>
      <w:tblPr>
        <w:tblW w:w="0" w:type="auto"/>
        <w:tblLayout w:type="fixed"/>
        <w:tblLook w:val="04A0" w:firstRow="1" w:lastRow="0" w:firstColumn="1" w:lastColumn="0" w:noHBand="0" w:noVBand="1"/>
      </w:tblPr>
      <w:tblGrid>
        <w:gridCol w:w="709"/>
        <w:gridCol w:w="1288"/>
        <w:gridCol w:w="9467"/>
        <w:gridCol w:w="9467"/>
      </w:tblGrid>
      <w:tr w:rsidR="007D190F" w:rsidTr="007D190F">
        <w:trPr>
          <w:trHeight w:val="585"/>
        </w:trPr>
        <w:tc>
          <w:tcPr>
            <w:tcW w:w="709" w:type="dxa"/>
            <w:tcBorders>
              <w:top w:val="nil"/>
              <w:left w:val="nil"/>
              <w:bottom w:val="single" w:sz="4" w:space="0" w:color="auto"/>
            </w:tcBorders>
            <w:shd w:val="clear" w:color="auto" w:fill="auto"/>
            <w:noWrap/>
            <w:vAlign w:val="center"/>
          </w:tcPr>
          <w:p w:rsidR="007D190F" w:rsidRDefault="007D190F">
            <w:pPr>
              <w:widowControl/>
              <w:jc w:val="left"/>
              <w:rPr>
                <w:rFonts w:ascii="仿宋" w:eastAsia="仿宋" w:hAnsi="仿宋" w:cs="宋体"/>
                <w:kern w:val="0"/>
                <w:sz w:val="24"/>
                <w:szCs w:val="24"/>
              </w:rPr>
            </w:pPr>
          </w:p>
        </w:tc>
        <w:tc>
          <w:tcPr>
            <w:tcW w:w="20222" w:type="dxa"/>
            <w:gridSpan w:val="3"/>
            <w:tcBorders>
              <w:bottom w:val="single" w:sz="4" w:space="0" w:color="auto"/>
            </w:tcBorders>
            <w:shd w:val="clear" w:color="auto" w:fill="auto"/>
            <w:noWrap/>
            <w:vAlign w:val="center"/>
          </w:tcPr>
          <w:p w:rsidR="007D190F" w:rsidRPr="007D190F" w:rsidRDefault="007D190F" w:rsidP="007D190F">
            <w:pPr>
              <w:widowControl/>
              <w:jc w:val="center"/>
              <w:rPr>
                <w:rFonts w:ascii="黑体" w:eastAsia="黑体" w:hAnsi="黑体" w:cs="宋体"/>
                <w:b/>
                <w:bCs/>
                <w:kern w:val="0"/>
                <w:sz w:val="36"/>
                <w:szCs w:val="36"/>
              </w:rPr>
            </w:pPr>
            <w:r w:rsidRPr="007D190F">
              <w:rPr>
                <w:rFonts w:ascii="黑体" w:eastAsia="黑体" w:hAnsi="黑体" w:cs="宋体" w:hint="eastAsia"/>
                <w:b/>
                <w:bCs/>
                <w:kern w:val="0"/>
                <w:sz w:val="36"/>
                <w:szCs w:val="36"/>
              </w:rPr>
              <w:t>招标文件范本（</w:t>
            </w:r>
            <w:r w:rsidRPr="007D190F">
              <w:rPr>
                <w:rFonts w:ascii="黑体" w:eastAsia="黑体" w:hAnsi="黑体" w:cs="宋体"/>
                <w:b/>
                <w:bCs/>
                <w:kern w:val="0"/>
                <w:sz w:val="36"/>
                <w:szCs w:val="36"/>
              </w:rPr>
              <w:t>GZZB2018-</w:t>
            </w:r>
            <w:r w:rsidRPr="007D190F">
              <w:rPr>
                <w:rFonts w:ascii="黑体" w:eastAsia="黑体" w:hAnsi="黑体" w:cs="宋体" w:hint="eastAsia"/>
                <w:b/>
                <w:bCs/>
                <w:kern w:val="0"/>
                <w:sz w:val="36"/>
                <w:szCs w:val="36"/>
              </w:rPr>
              <w:t>2</w:t>
            </w:r>
            <w:r w:rsidRPr="007D190F">
              <w:rPr>
                <w:rFonts w:ascii="黑体" w:eastAsia="黑体" w:hAnsi="黑体" w:cs="宋体"/>
                <w:b/>
                <w:bCs/>
                <w:kern w:val="0"/>
                <w:sz w:val="36"/>
                <w:szCs w:val="36"/>
              </w:rPr>
              <w:t>）修订表（202</w:t>
            </w:r>
            <w:r w:rsidRPr="007D190F">
              <w:rPr>
                <w:rFonts w:ascii="黑体" w:eastAsia="黑体" w:hAnsi="黑体" w:cs="宋体" w:hint="eastAsia"/>
                <w:b/>
                <w:bCs/>
                <w:kern w:val="0"/>
                <w:sz w:val="36"/>
                <w:szCs w:val="36"/>
              </w:rPr>
              <w:t>3</w:t>
            </w:r>
            <w:r w:rsidRPr="007D190F">
              <w:rPr>
                <w:rFonts w:ascii="黑体" w:eastAsia="黑体" w:hAnsi="黑体" w:cs="宋体"/>
                <w:b/>
                <w:bCs/>
                <w:kern w:val="0"/>
                <w:sz w:val="36"/>
                <w:szCs w:val="36"/>
              </w:rPr>
              <w:t>.12.）</w:t>
            </w:r>
          </w:p>
        </w:tc>
      </w:tr>
      <w:tr w:rsidR="007D190F" w:rsidTr="007D190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r>
      <w:tr w:rsidR="007D190F" w:rsidTr="007D190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1</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第九</w:t>
            </w:r>
            <w:r>
              <w:rPr>
                <w:rFonts w:ascii="仿宋" w:eastAsia="仿宋" w:hAnsi="仿宋" w:cs="宋体" w:hint="eastAsia"/>
                <w:color w:val="000000"/>
                <w:kern w:val="0"/>
                <w:sz w:val="22"/>
              </w:rPr>
              <w:t>条</w:t>
            </w:r>
            <w:r>
              <w:rPr>
                <w:rFonts w:ascii="仿宋" w:eastAsia="仿宋" w:hAnsi="仿宋" w:cs="宋体"/>
                <w:color w:val="000000"/>
                <w:kern w:val="0"/>
                <w:sz w:val="22"/>
              </w:rPr>
              <w:t>第</w:t>
            </w:r>
            <w:r>
              <w:rPr>
                <w:rFonts w:ascii="仿宋" w:eastAsia="仿宋" w:hAnsi="仿宋" w:cs="宋体" w:hint="eastAsia"/>
                <w:color w:val="000000"/>
                <w:kern w:val="0"/>
                <w:sz w:val="22"/>
              </w:rPr>
              <w:t>3点</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3、投标人持有建设行政主管部门颁发的企业资质证书及安全生产许可证。</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3、投标人持有建设行政主管部门颁发的</w:t>
            </w:r>
            <w:r>
              <w:rPr>
                <w:rFonts w:ascii="仿宋" w:eastAsia="仿宋" w:hAnsi="仿宋" w:cs="宋体" w:hint="eastAsia"/>
                <w:b/>
                <w:bCs/>
                <w:color w:val="000000"/>
                <w:kern w:val="0"/>
                <w:sz w:val="22"/>
              </w:rPr>
              <w:t>有效期内</w:t>
            </w:r>
            <w:r>
              <w:rPr>
                <w:rFonts w:ascii="仿宋" w:eastAsia="仿宋" w:hAnsi="仿宋" w:cs="宋体"/>
                <w:b/>
                <w:bCs/>
                <w:color w:val="000000"/>
                <w:kern w:val="0"/>
                <w:sz w:val="22"/>
              </w:rPr>
              <w:t>的</w:t>
            </w:r>
            <w:r>
              <w:rPr>
                <w:rFonts w:ascii="仿宋" w:eastAsia="仿宋" w:hAnsi="仿宋" w:cs="宋体" w:hint="eastAsia"/>
                <w:bCs/>
                <w:color w:val="000000"/>
                <w:kern w:val="0"/>
                <w:sz w:val="22"/>
              </w:rPr>
              <w:t>企业资质证书及安全生产许可证。</w:t>
            </w:r>
          </w:p>
        </w:tc>
      </w:tr>
      <w:tr w:rsidR="007D190F" w:rsidTr="007D190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2</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4点注</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ascii="仿宋" w:eastAsia="仿宋" w:hAnsi="仿宋" w:cs="宋体"/>
                <w:b/>
                <w:bCs/>
                <w:color w:val="000000"/>
                <w:kern w:val="0"/>
                <w:sz w:val="22"/>
              </w:rPr>
              <w:t>《住房和城乡建设部办公厅关于做好建筑业“证照分离”改革衔接有关工作的通知》（</w:t>
            </w:r>
            <w:proofErr w:type="gramStart"/>
            <w:r>
              <w:rPr>
                <w:rFonts w:ascii="仿宋" w:eastAsia="仿宋" w:hAnsi="仿宋" w:cs="宋体"/>
                <w:b/>
                <w:bCs/>
                <w:color w:val="000000"/>
                <w:kern w:val="0"/>
                <w:sz w:val="22"/>
              </w:rPr>
              <w:t>建办市〔2021〕</w:t>
            </w:r>
            <w:proofErr w:type="gramEnd"/>
            <w:r>
              <w:rPr>
                <w:rFonts w:ascii="仿宋" w:eastAsia="仿宋" w:hAnsi="仿宋" w:cs="宋体"/>
                <w:b/>
                <w:bCs/>
                <w:color w:val="000000"/>
                <w:kern w:val="0"/>
                <w:sz w:val="22"/>
              </w:rPr>
              <w:t>30号）、</w:t>
            </w:r>
            <w:r>
              <w:rPr>
                <w:rFonts w:ascii="仿宋" w:eastAsia="仿宋" w:hAnsi="仿宋" w:cs="宋体" w:hint="eastAsia"/>
                <w:b/>
                <w:bCs/>
                <w:color w:val="000000"/>
                <w:kern w:val="0"/>
                <w:sz w:val="22"/>
              </w:rPr>
              <w:t>《住房和城乡建设部办公厅关于建设工程企业资质有关事宜的通知》（建</w:t>
            </w:r>
            <w:proofErr w:type="gramStart"/>
            <w:r>
              <w:rPr>
                <w:rFonts w:ascii="仿宋" w:eastAsia="仿宋" w:hAnsi="仿宋" w:cs="宋体" w:hint="eastAsia"/>
                <w:b/>
                <w:bCs/>
                <w:color w:val="000000"/>
                <w:kern w:val="0"/>
                <w:sz w:val="22"/>
              </w:rPr>
              <w:t>办市函</w:t>
            </w:r>
            <w:proofErr w:type="gramEnd"/>
            <w:r>
              <w:rPr>
                <w:rFonts w:ascii="仿宋" w:eastAsia="仿宋" w:hAnsi="仿宋" w:cs="宋体" w:hint="eastAsia"/>
                <w:b/>
                <w:bCs/>
                <w:color w:val="000000"/>
                <w:kern w:val="0"/>
                <w:sz w:val="22"/>
              </w:rPr>
              <w:t>〔2022〕361号）、</w:t>
            </w:r>
            <w:r>
              <w:rPr>
                <w:rFonts w:ascii="仿宋" w:eastAsia="仿宋" w:hAnsi="仿宋" w:cs="宋体" w:hint="eastAsia"/>
                <w:b/>
                <w:color w:val="000000"/>
                <w:kern w:val="0"/>
                <w:sz w:val="22"/>
              </w:rPr>
              <w:t>《广东省住房和城乡建设厅关于建设工程企业资质有关事宜的通知》（粤</w:t>
            </w:r>
            <w:proofErr w:type="gramStart"/>
            <w:r>
              <w:rPr>
                <w:rFonts w:ascii="仿宋" w:eastAsia="仿宋" w:hAnsi="仿宋" w:cs="宋体" w:hint="eastAsia"/>
                <w:b/>
                <w:color w:val="000000"/>
                <w:kern w:val="0"/>
                <w:sz w:val="22"/>
              </w:rPr>
              <w:t>建许函</w:t>
            </w:r>
            <w:proofErr w:type="gramEnd"/>
            <w:r>
              <w:rPr>
                <w:rFonts w:ascii="仿宋" w:eastAsia="仿宋" w:hAnsi="仿宋" w:cs="宋体" w:hint="eastAsia"/>
                <w:b/>
                <w:color w:val="000000"/>
                <w:kern w:val="0"/>
                <w:sz w:val="22"/>
              </w:rPr>
              <w:t>〔2022〕846号）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7D190F" w:rsidRDefault="007D190F">
            <w:pPr>
              <w:pStyle w:val="a6"/>
              <w:rPr>
                <w:rFonts w:ascii="仿宋" w:eastAsia="仿宋" w:hAnsi="仿宋"/>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7D190F" w:rsidRDefault="007D190F">
            <w:r>
              <w:rPr>
                <w:rFonts w:ascii="仿宋" w:eastAsia="仿宋" w:hAnsi="仿宋" w:cs="宋体" w:hint="eastAsia"/>
                <w:bCs/>
                <w:color w:val="000000"/>
                <w:kern w:val="0"/>
                <w:sz w:val="22"/>
              </w:rPr>
              <w:t>投标人还应当符合</w:t>
            </w:r>
            <w:r>
              <w:rPr>
                <w:rFonts w:ascii="仿宋" w:eastAsia="仿宋" w:hAnsi="仿宋" w:cs="宋体"/>
                <w:bCs/>
                <w:color w:val="000000"/>
                <w:kern w:val="0"/>
                <w:sz w:val="22"/>
              </w:rPr>
              <w:t>《住房和城乡建设部办公厅关于做好建筑业“证照分离”改革衔接有关工作的通知》（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
                <w:color w:val="000000"/>
                <w:kern w:val="0"/>
                <w:sz w:val="22"/>
              </w:rPr>
              <w:t>《住房城乡建设部建筑市场监管司关于建设工程企业资质延续有关事项的通知》（建</w:t>
            </w:r>
            <w:proofErr w:type="gramStart"/>
            <w:r>
              <w:rPr>
                <w:rFonts w:ascii="仿宋" w:eastAsia="仿宋" w:hAnsi="仿宋" w:cs="宋体" w:hint="eastAsia"/>
                <w:b/>
                <w:color w:val="000000"/>
                <w:kern w:val="0"/>
                <w:sz w:val="22"/>
              </w:rPr>
              <w:t>司局函市〔2023〕</w:t>
            </w:r>
            <w:proofErr w:type="gramEnd"/>
            <w:r>
              <w:rPr>
                <w:rFonts w:ascii="仿宋" w:eastAsia="仿宋" w:hAnsi="仿宋" w:cs="宋体" w:hint="eastAsia"/>
                <w:b/>
                <w:color w:val="000000"/>
                <w:kern w:val="0"/>
                <w:sz w:val="22"/>
              </w:rPr>
              <w:t>116号）、</w:t>
            </w:r>
            <w:r>
              <w:rPr>
                <w:rFonts w:ascii="仿宋" w:eastAsia="仿宋" w:hAnsi="仿宋" w:cs="宋体" w:hint="eastAsia"/>
                <w:b/>
                <w:kern w:val="0"/>
                <w:sz w:val="22"/>
              </w:rPr>
              <w:t>《广东省住房和城乡建设厅关于建设工程企业资质延续有关事项的通知》</w:t>
            </w:r>
            <w:r>
              <w:rPr>
                <w:rFonts w:ascii="仿宋" w:eastAsia="仿宋" w:hAnsi="仿宋" w:cs="宋体" w:hint="eastAsia"/>
                <w:b/>
                <w:color w:val="000000"/>
                <w:kern w:val="0"/>
                <w:sz w:val="22"/>
              </w:rPr>
              <w:t>（粤</w:t>
            </w:r>
            <w:proofErr w:type="gramStart"/>
            <w:r>
              <w:rPr>
                <w:rFonts w:ascii="仿宋" w:eastAsia="仿宋" w:hAnsi="仿宋" w:cs="宋体" w:hint="eastAsia"/>
                <w:b/>
                <w:color w:val="000000"/>
                <w:kern w:val="0"/>
                <w:sz w:val="22"/>
              </w:rPr>
              <w:t>建许函</w:t>
            </w:r>
            <w:proofErr w:type="gramEnd"/>
            <w:r>
              <w:rPr>
                <w:rFonts w:ascii="仿宋" w:eastAsia="仿宋" w:hAnsi="仿宋" w:cs="宋体" w:hint="eastAsia"/>
                <w:b/>
                <w:color w:val="000000"/>
                <w:kern w:val="0"/>
                <w:sz w:val="22"/>
              </w:rPr>
              <w:t>〔2023〕820号）等相关规定。根据上述文件的要求</w:t>
            </w:r>
            <w:r>
              <w:rPr>
                <w:rFonts w:ascii="仿宋" w:eastAsia="仿宋" w:hAnsi="仿宋" w:cs="宋体"/>
                <w:b/>
                <w:color w:val="000000"/>
                <w:kern w:val="0"/>
                <w:sz w:val="22"/>
              </w:rPr>
              <w:t>，</w:t>
            </w:r>
            <w:r>
              <w:rPr>
                <w:rFonts w:ascii="仿宋" w:eastAsia="仿宋" w:hAnsi="仿宋" w:cs="宋体" w:hint="eastAsia"/>
                <w:b/>
                <w:color w:val="000000"/>
                <w:kern w:val="0"/>
                <w:sz w:val="22"/>
              </w:rPr>
              <w:t>投标人需办理企业资质有效期延续的，应当按照相关规定及时办理。</w:t>
            </w:r>
          </w:p>
          <w:p w:rsidR="007D190F" w:rsidRDefault="007D190F">
            <w:pPr>
              <w:rPr>
                <w:rFonts w:ascii="仿宋" w:eastAsia="仿宋" w:hAnsi="仿宋" w:cs="宋体"/>
                <w:b/>
                <w:bCs/>
                <w:color w:val="000000"/>
                <w:kern w:val="0"/>
                <w:sz w:val="22"/>
              </w:rPr>
            </w:pPr>
            <w:r>
              <w:rPr>
                <w:rFonts w:ascii="仿宋" w:eastAsia="仿宋" w:hAnsi="仿宋" w:cs="宋体" w:hint="eastAsia"/>
                <w:b/>
                <w:bCs/>
                <w:color w:val="000000"/>
                <w:kern w:val="0"/>
                <w:sz w:val="22"/>
              </w:rPr>
              <w:t>②根据《住房和城乡建设部办公厅关于全面实行一级建造师电子注册证书的通知》（</w:t>
            </w:r>
            <w:proofErr w:type="gramStart"/>
            <w:r>
              <w:rPr>
                <w:rFonts w:ascii="仿宋" w:eastAsia="仿宋" w:hAnsi="仿宋" w:cs="宋体" w:hint="eastAsia"/>
                <w:b/>
                <w:bCs/>
                <w:color w:val="000000"/>
                <w:kern w:val="0"/>
                <w:sz w:val="22"/>
              </w:rPr>
              <w:t>建办市〔2021〕</w:t>
            </w:r>
            <w:proofErr w:type="gramEnd"/>
            <w:r>
              <w:rPr>
                <w:rFonts w:ascii="仿宋" w:eastAsia="仿宋" w:hAnsi="仿宋" w:cs="宋体" w:hint="eastAsia"/>
                <w:b/>
                <w:bCs/>
                <w:color w:val="000000"/>
                <w:kern w:val="0"/>
                <w:sz w:val="22"/>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7D190F" w:rsidRDefault="007D190F">
            <w:pPr>
              <w:rPr>
                <w:rFonts w:ascii="仿宋" w:eastAsia="仿宋" w:hAnsi="仿宋" w:cs="宋体"/>
                <w:b/>
                <w:bCs/>
                <w:color w:val="000000"/>
                <w:kern w:val="0"/>
                <w:sz w:val="22"/>
              </w:rPr>
            </w:pPr>
            <w:r>
              <w:rPr>
                <w:rFonts w:ascii="仿宋" w:eastAsia="仿宋" w:hAnsi="仿宋" w:cs="宋体" w:hint="eastAsia"/>
                <w:b/>
                <w:bCs/>
                <w:color w:val="000000"/>
                <w:kern w:val="0"/>
                <w:sz w:val="22"/>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w:t>
            </w:r>
            <w:proofErr w:type="gramStart"/>
            <w:r>
              <w:rPr>
                <w:rFonts w:ascii="仿宋" w:eastAsia="仿宋" w:hAnsi="仿宋" w:cs="宋体" w:hint="eastAsia"/>
                <w:b/>
                <w:bCs/>
                <w:color w:val="000000"/>
                <w:kern w:val="0"/>
                <w:sz w:val="22"/>
              </w:rPr>
              <w:t>师注册</w:t>
            </w:r>
            <w:proofErr w:type="gramEnd"/>
            <w:r>
              <w:rPr>
                <w:rFonts w:ascii="仿宋" w:eastAsia="仿宋" w:hAnsi="仿宋" w:cs="宋体" w:hint="eastAsia"/>
                <w:b/>
                <w:bCs/>
                <w:color w:val="000000"/>
                <w:kern w:val="0"/>
                <w:sz w:val="22"/>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7D190F" w:rsidRDefault="007D190F">
            <w:pPr>
              <w:rPr>
                <w:rFonts w:ascii="仿宋" w:eastAsia="仿宋" w:hAnsi="仿宋" w:cs="宋体"/>
                <w:bCs/>
                <w:color w:val="000000"/>
                <w:kern w:val="0"/>
                <w:sz w:val="22"/>
              </w:rPr>
            </w:pPr>
            <w:r>
              <w:rPr>
                <w:rFonts w:eastAsia="仿宋" w:hint="eastAsia"/>
              </w:rPr>
              <w:t>③</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r>
      <w:tr w:rsidR="007D190F" w:rsidTr="007D190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lastRenderedPageBreak/>
              <w:t>3</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招标文件投标须知前附表第</w:t>
            </w:r>
            <w:r>
              <w:rPr>
                <w:rFonts w:ascii="仿宋" w:eastAsia="仿宋" w:hAnsi="仿宋" w:cs="宋体"/>
                <w:color w:val="000000"/>
                <w:kern w:val="0"/>
                <w:sz w:val="22"/>
              </w:rPr>
              <w:t>1</w:t>
            </w:r>
            <w:r>
              <w:rPr>
                <w:rFonts w:ascii="仿宋" w:eastAsia="仿宋" w:hAnsi="仿宋" w:cs="宋体" w:hint="eastAsia"/>
                <w:color w:val="000000"/>
                <w:kern w:val="0"/>
                <w:sz w:val="22"/>
              </w:rPr>
              <w:t>4项16.1投标保证金</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万元人民币，缴纳时间在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之前。</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2、鼓励招标人对简单小额项目不要求提供投标担保，对中小企业投标人免除投标担保。</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3、招标人在免收投标保证金的同时，应约定免交投标保证金的投标人存在16.4条款所列情形的后续处理措施。</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b/>
              </w:rPr>
            </w:pPr>
            <w:r>
              <w:rPr>
                <w:rFonts w:ascii="仿宋" w:eastAsia="仿宋" w:hAnsi="仿宋" w:cs="宋体" w:hint="eastAsia"/>
                <w:b/>
                <w:color w:val="000000"/>
                <w:kern w:val="0"/>
                <w:sz w:val="22"/>
              </w:rPr>
              <w:t>方式</w:t>
            </w:r>
            <w:proofErr w:type="gramStart"/>
            <w:r>
              <w:rPr>
                <w:rFonts w:ascii="仿宋" w:eastAsia="仿宋" w:hAnsi="仿宋" w:cs="宋体" w:hint="eastAsia"/>
                <w:b/>
                <w:color w:val="000000"/>
                <w:kern w:val="0"/>
                <w:sz w:val="22"/>
              </w:rPr>
              <w:t>一</w:t>
            </w:r>
            <w:proofErr w:type="gramEnd"/>
            <w:r>
              <w:rPr>
                <w:rFonts w:ascii="仿宋" w:eastAsia="仿宋" w:hAnsi="仿宋" w:cs="宋体" w:hint="eastAsia"/>
                <w:b/>
                <w:color w:val="000000"/>
                <w:kern w:val="0"/>
                <w:sz w:val="22"/>
              </w:rPr>
              <w:t>:本项目不收投标保证金。</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方式二:本项目收取投标保证金</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万元人民币，缴纳时间在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之前。</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注：1、</w:t>
            </w:r>
            <w:r>
              <w:rPr>
                <w:rFonts w:ascii="仿宋" w:eastAsia="仿宋" w:hAnsi="仿宋" w:cs="宋体" w:hint="eastAsia"/>
                <w:b/>
                <w:bCs/>
                <w:color w:val="000000"/>
                <w:kern w:val="0"/>
                <w:sz w:val="22"/>
              </w:rPr>
              <w:t>政府投资项目不得收取投标保证金。</w:t>
            </w:r>
            <w:r>
              <w:rPr>
                <w:rFonts w:ascii="仿宋" w:eastAsia="仿宋" w:hAnsi="仿宋" w:cs="宋体" w:hint="eastAsia"/>
                <w:bCs/>
                <w:color w:val="000000"/>
                <w:kern w:val="0"/>
                <w:sz w:val="22"/>
              </w:rPr>
              <w:t>鼓励招标人对简单小额项目不要求提供投标担保，对中小企业投标人免除投标担保.</w:t>
            </w:r>
          </w:p>
          <w:p w:rsidR="007D190F" w:rsidRDefault="007D190F">
            <w:pPr>
              <w:widowControl/>
              <w:jc w:val="left"/>
              <w:rPr>
                <w:rFonts w:ascii="仿宋" w:eastAsia="仿宋" w:hAnsi="仿宋" w:cs="宋体"/>
                <w:bCs/>
                <w:color w:val="000000"/>
                <w:kern w:val="0"/>
                <w:sz w:val="22"/>
              </w:rPr>
            </w:pPr>
            <w:r>
              <w:rPr>
                <w:rFonts w:ascii="仿宋" w:eastAsia="仿宋" w:hAnsi="仿宋" w:cs="宋体"/>
                <w:bCs/>
                <w:color w:val="000000"/>
                <w:kern w:val="0"/>
                <w:sz w:val="22"/>
              </w:rPr>
              <w:t>2</w:t>
            </w:r>
            <w:r>
              <w:rPr>
                <w:rFonts w:ascii="仿宋" w:eastAsia="仿宋" w:hAnsi="仿宋" w:cs="宋体" w:hint="eastAsia"/>
                <w:bCs/>
                <w:color w:val="000000"/>
                <w:kern w:val="0"/>
                <w:sz w:val="22"/>
              </w:rPr>
              <w:t>、投标保证金不得超过招标项目估算价的2%，投标保证金有效期应当与投标文件有效期一致。根据《房屋建筑和市政基础设施工程施工招标投标管理办法》（建设部令第89号）第二十六条的规定，投标保证金最高不得超过50万元。3、招标人在免收投标保证金的同时，应约定免交投标保证金的投标人存在16.4条款所列情形的后续处理措施。</w:t>
            </w:r>
          </w:p>
        </w:tc>
      </w:tr>
      <w:tr w:rsidR="007D190F" w:rsidTr="007D190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4</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招标文件第36条</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36．开标、评标及定标所依据的规则</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36.1《中华人民共和国招标投标法》；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36.2《中华人民共和国招标投标法实施条例》；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36.3《广东省实施〈中华人民共和国招标投标法〉办法》；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36.4</w:t>
            </w:r>
            <w:proofErr w:type="gramStart"/>
            <w:r>
              <w:rPr>
                <w:rFonts w:ascii="仿宋" w:eastAsia="仿宋" w:hAnsi="仿宋" w:cs="宋体" w:hint="eastAsia"/>
                <w:bCs/>
                <w:color w:val="000000"/>
                <w:kern w:val="0"/>
                <w:sz w:val="22"/>
              </w:rPr>
              <w:t>国家发改委</w:t>
            </w:r>
            <w:proofErr w:type="gramEnd"/>
            <w:r>
              <w:rPr>
                <w:rFonts w:ascii="仿宋" w:eastAsia="仿宋" w:hAnsi="仿宋" w:cs="宋体" w:hint="eastAsia"/>
                <w:bCs/>
                <w:color w:val="000000"/>
                <w:kern w:val="0"/>
                <w:sz w:val="22"/>
              </w:rPr>
              <w:t>等九部委2013年第23号令；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36.5《广东省加强建设工程招标投标监督管理的若干规定》；</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36.6《广州市工程建设项目招标投标管理办法》（穗府办</w:t>
            </w:r>
            <w:proofErr w:type="gramStart"/>
            <w:r>
              <w:rPr>
                <w:rFonts w:ascii="仿宋" w:eastAsia="仿宋" w:hAnsi="仿宋" w:cs="宋体" w:hint="eastAsia"/>
                <w:bCs/>
                <w:color w:val="000000"/>
                <w:kern w:val="0"/>
                <w:sz w:val="22"/>
              </w:rPr>
              <w:t>规</w:t>
            </w:r>
            <w:proofErr w:type="gramEnd"/>
            <w:r>
              <w:rPr>
                <w:rFonts w:ascii="仿宋" w:eastAsia="仿宋" w:hAnsi="仿宋" w:cs="宋体" w:hint="eastAsia"/>
                <w:bCs/>
                <w:color w:val="000000"/>
                <w:kern w:val="0"/>
                <w:sz w:val="22"/>
              </w:rPr>
              <w:t>〔2017〕5号）；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36.7本项目招标文件。</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36．开标、评标及定标所依据的规则</w:t>
            </w:r>
          </w:p>
          <w:p w:rsidR="007D190F" w:rsidRDefault="007D190F">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36.1《中华人民共和国招标投标法》；</w:t>
            </w:r>
          </w:p>
          <w:p w:rsidR="007D190F" w:rsidRDefault="007D190F">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36.2《中华人民共和国招标投标法实施条例》；</w:t>
            </w:r>
          </w:p>
          <w:p w:rsidR="007D190F" w:rsidRDefault="007D190F">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36.3《广东省实施〈中华人民共和国招标投标法〉办法》；</w:t>
            </w:r>
          </w:p>
          <w:p w:rsidR="007D190F" w:rsidRDefault="007D190F">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36.4</w:t>
            </w:r>
            <w:proofErr w:type="gramStart"/>
            <w:r>
              <w:rPr>
                <w:rFonts w:ascii="仿宋" w:eastAsia="仿宋" w:hAnsi="仿宋" w:cs="宋体" w:hint="eastAsia"/>
                <w:color w:val="000000"/>
                <w:kern w:val="0"/>
                <w:sz w:val="22"/>
              </w:rPr>
              <w:t>国家发改委</w:t>
            </w:r>
            <w:proofErr w:type="gramEnd"/>
            <w:r>
              <w:rPr>
                <w:rFonts w:ascii="仿宋" w:eastAsia="仿宋" w:hAnsi="仿宋" w:cs="宋体" w:hint="eastAsia"/>
                <w:color w:val="000000"/>
                <w:kern w:val="0"/>
                <w:sz w:val="22"/>
              </w:rPr>
              <w:t>等九部委2013年第23号令；</w:t>
            </w:r>
          </w:p>
          <w:p w:rsidR="007D190F" w:rsidRDefault="007D190F">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36.5《广东省加强建设工程招标投标监督管理的若干规定》；</w:t>
            </w:r>
          </w:p>
          <w:p w:rsidR="007D190F" w:rsidRDefault="007D190F">
            <w:pPr>
              <w:widowControl/>
              <w:jc w:val="left"/>
              <w:rPr>
                <w:rFonts w:ascii="仿宋" w:eastAsia="仿宋" w:hAnsi="仿宋" w:cs="宋体"/>
                <w:b/>
                <w:color w:val="000000"/>
                <w:kern w:val="0"/>
                <w:sz w:val="22"/>
              </w:rPr>
            </w:pPr>
            <w:r>
              <w:rPr>
                <w:rFonts w:ascii="仿宋" w:eastAsia="仿宋" w:hAnsi="仿宋" w:cs="宋体" w:hint="eastAsia"/>
                <w:b/>
                <w:color w:val="000000"/>
                <w:kern w:val="0"/>
                <w:sz w:val="22"/>
              </w:rPr>
              <w:t>36.6《广州市工程建设项目招标投标管理办法》（穗建</w:t>
            </w:r>
            <w:proofErr w:type="gramStart"/>
            <w:r>
              <w:rPr>
                <w:rFonts w:ascii="仿宋" w:eastAsia="仿宋" w:hAnsi="仿宋" w:cs="宋体" w:hint="eastAsia"/>
                <w:b/>
                <w:color w:val="000000"/>
                <w:kern w:val="0"/>
                <w:sz w:val="22"/>
              </w:rPr>
              <w:t>规</w:t>
            </w:r>
            <w:proofErr w:type="gramEnd"/>
            <w:r>
              <w:rPr>
                <w:rFonts w:ascii="仿宋" w:eastAsia="仿宋" w:hAnsi="仿宋" w:cs="宋体" w:hint="eastAsia"/>
                <w:b/>
                <w:color w:val="000000"/>
                <w:kern w:val="0"/>
                <w:sz w:val="22"/>
              </w:rPr>
              <w:t>字〔2023〕12号）；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color w:val="000000"/>
                <w:kern w:val="0"/>
                <w:sz w:val="22"/>
              </w:rPr>
              <w:t>36.7本项目招标文件。</w:t>
            </w:r>
          </w:p>
          <w:p w:rsidR="007D190F" w:rsidRDefault="007D190F">
            <w:pPr>
              <w:pStyle w:val="a6"/>
              <w:rPr>
                <w:rFonts w:ascii="仿宋" w:eastAsia="仿宋" w:hAnsi="仿宋" w:cs="宋体"/>
                <w:bCs/>
                <w:color w:val="000000"/>
                <w:kern w:val="0"/>
                <w:sz w:val="22"/>
              </w:rPr>
            </w:pPr>
          </w:p>
        </w:tc>
      </w:tr>
      <w:tr w:rsidR="007D190F" w:rsidTr="007D190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5</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rsidP="0016599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招标文件第38.3</w:t>
            </w:r>
            <w:bookmarkStart w:id="3" w:name="_GoBack"/>
            <w:bookmarkEnd w:id="3"/>
            <w:r>
              <w:rPr>
                <w:rFonts w:ascii="仿宋" w:eastAsia="仿宋" w:hAnsi="仿宋" w:cs="宋体" w:hint="eastAsia"/>
                <w:color w:val="000000"/>
                <w:kern w:val="0"/>
                <w:sz w:val="22"/>
              </w:rPr>
              <w:t>条</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kern w:val="0"/>
                <w:sz w:val="22"/>
              </w:rPr>
            </w:pPr>
            <w:r>
              <w:rPr>
                <w:rFonts w:ascii="仿宋" w:eastAsia="仿宋" w:hAnsi="仿宋" w:cs="宋体" w:hint="eastAsia"/>
                <w:bCs/>
                <w:kern w:val="0"/>
                <w:sz w:val="22"/>
              </w:rPr>
              <w:t>38.3 评标结束后，评标委员会递交评标报告并依法推荐中标候选人。</w:t>
            </w:r>
          </w:p>
          <w:p w:rsidR="007D190F" w:rsidRDefault="007D190F">
            <w:pPr>
              <w:widowControl/>
              <w:jc w:val="left"/>
              <w:rPr>
                <w:rFonts w:ascii="仿宋" w:eastAsia="仿宋" w:hAnsi="仿宋" w:cs="宋体"/>
                <w:bCs/>
                <w:kern w:val="0"/>
                <w:sz w:val="22"/>
              </w:rPr>
            </w:pPr>
            <w:r>
              <w:rPr>
                <w:rFonts w:ascii="仿宋" w:eastAsia="仿宋" w:hAnsi="仿宋" w:cs="宋体" w:hint="eastAsia"/>
                <w:bCs/>
                <w:kern w:val="0"/>
                <w:sz w:val="22"/>
              </w:rPr>
              <w:t>如存在投标人串通投标行为的，评标委员会应将相关投标单位存在的具体情形、评审认定过程及评审依据详细记录在评标报告中，作为评标报告的组成部分。投标人有关澄清文件的原件封存交易平台备查，复印件在评标结束当日工作时间内（评标结束时处于非工作时间的，应于下个</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工作日12:00时前）由招标人或招标代理机构转交该项目招标监管机构查处。</w:t>
            </w:r>
          </w:p>
          <w:p w:rsidR="007D190F" w:rsidRDefault="007D190F">
            <w:pPr>
              <w:widowControl/>
              <w:jc w:val="left"/>
              <w:rPr>
                <w:rFonts w:ascii="仿宋" w:eastAsia="仿宋" w:hAnsi="仿宋" w:cs="宋体"/>
                <w:bCs/>
                <w:kern w:val="0"/>
                <w:sz w:val="22"/>
              </w:rPr>
            </w:pP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rFonts w:ascii="仿宋" w:eastAsia="仿宋" w:hAnsi="仿宋" w:cs="宋体"/>
                <w:b/>
                <w:bCs/>
                <w:kern w:val="0"/>
                <w:sz w:val="22"/>
              </w:rPr>
            </w:pPr>
            <w:r>
              <w:rPr>
                <w:rFonts w:ascii="仿宋" w:eastAsia="仿宋" w:hAnsi="仿宋" w:cs="宋体" w:hint="eastAsia"/>
                <w:b/>
                <w:bCs/>
                <w:kern w:val="0"/>
                <w:sz w:val="22"/>
              </w:rPr>
              <w:t>38.3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7D190F" w:rsidRDefault="007D190F">
            <w:pPr>
              <w:widowControl/>
              <w:jc w:val="left"/>
              <w:rPr>
                <w:rFonts w:ascii="仿宋" w:eastAsia="仿宋" w:hAnsi="仿宋" w:cs="宋体"/>
                <w:bCs/>
                <w:kern w:val="0"/>
                <w:sz w:val="22"/>
              </w:rPr>
            </w:pPr>
            <w:r>
              <w:rPr>
                <w:rFonts w:ascii="仿宋" w:eastAsia="仿宋" w:hAnsi="仿宋" w:cs="宋体" w:hint="eastAsia"/>
                <w:bCs/>
                <w:kern w:val="0"/>
                <w:sz w:val="22"/>
              </w:rPr>
              <w:t>38.</w:t>
            </w:r>
            <w:r>
              <w:rPr>
                <w:rFonts w:ascii="仿宋" w:eastAsia="仿宋" w:hAnsi="仿宋" w:cs="宋体"/>
                <w:bCs/>
                <w:kern w:val="0"/>
                <w:sz w:val="22"/>
              </w:rPr>
              <w:t>4</w:t>
            </w:r>
            <w:r>
              <w:rPr>
                <w:rFonts w:ascii="仿宋" w:eastAsia="仿宋" w:hAnsi="仿宋" w:cs="宋体" w:hint="eastAsia"/>
                <w:bCs/>
                <w:kern w:val="0"/>
                <w:sz w:val="22"/>
              </w:rPr>
              <w:t xml:space="preserve"> 评标结束后，评标委员会递交评标报告并依法推荐中标候选人。</w:t>
            </w:r>
          </w:p>
          <w:p w:rsidR="007D190F" w:rsidRDefault="007D190F">
            <w:pPr>
              <w:widowControl/>
              <w:jc w:val="left"/>
              <w:rPr>
                <w:rFonts w:ascii="仿宋" w:eastAsia="仿宋" w:hAnsi="仿宋" w:cs="宋体"/>
                <w:bCs/>
                <w:kern w:val="0"/>
                <w:sz w:val="22"/>
              </w:rPr>
            </w:pPr>
            <w:r>
              <w:rPr>
                <w:rFonts w:ascii="仿宋" w:eastAsia="仿宋" w:hAnsi="仿宋" w:cs="宋体" w:hint="eastAsia"/>
                <w:bCs/>
                <w:kern w:val="0"/>
                <w:sz w:val="22"/>
              </w:rPr>
              <w:t>如存在投标人串通投标行为的，评标委员会应将相关投标单位存在的具体情形、评审认定过程及评审依据详细记录在评标报告中，作为评标报告的组成部分。投标人有关澄清文件的原件封存交易平台备查，复印件在评标结束当日工作时间内（评标结束时处于非工作时间的，应于下个</w:t>
            </w:r>
            <w:proofErr w:type="gramStart"/>
            <w:r>
              <w:rPr>
                <w:rFonts w:ascii="仿宋" w:eastAsia="仿宋" w:hAnsi="仿宋" w:cs="宋体" w:hint="eastAsia"/>
                <w:bCs/>
                <w:kern w:val="0"/>
                <w:sz w:val="22"/>
              </w:rPr>
              <w:t>一</w:t>
            </w:r>
            <w:proofErr w:type="gramEnd"/>
            <w:r>
              <w:rPr>
                <w:rFonts w:ascii="仿宋" w:eastAsia="仿宋" w:hAnsi="仿宋" w:cs="宋体" w:hint="eastAsia"/>
                <w:bCs/>
                <w:kern w:val="0"/>
                <w:sz w:val="22"/>
              </w:rPr>
              <w:t>工作日12:00时前）由招标人或招标代理机构转交该项目招标监管机构查处。</w:t>
            </w:r>
          </w:p>
        </w:tc>
      </w:tr>
      <w:tr w:rsidR="007D190F" w:rsidTr="007D190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6</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招标文件第</w:t>
            </w:r>
            <w:r>
              <w:rPr>
                <w:rFonts w:ascii="仿宋" w:eastAsia="仿宋" w:hAnsi="仿宋" w:cs="宋体" w:hint="eastAsia"/>
                <w:bCs/>
                <w:kern w:val="0"/>
                <w:sz w:val="22"/>
              </w:rPr>
              <w:t>45.2.2条</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kern w:val="0"/>
                <w:sz w:val="22"/>
              </w:rPr>
              <w:t>45.2.2若所有通过资格审查的投标人的投标价均大于等于招标控制价</w:t>
            </w:r>
            <w:r>
              <w:rPr>
                <w:rFonts w:ascii="仿宋" w:eastAsia="仿宋" w:hAnsi="仿宋" w:cs="宋体" w:hint="eastAsia"/>
                <w:b/>
                <w:bCs/>
                <w:kern w:val="0"/>
                <w:sz w:val="22"/>
              </w:rPr>
              <w:t>*D%（D的取值范围为[94,100],由招标人自主确定）的（具体金额为</w:t>
            </w:r>
            <w:r>
              <w:rPr>
                <w:rFonts w:ascii="仿宋" w:eastAsia="仿宋" w:hAnsi="仿宋" w:cs="宋体" w:hint="eastAsia"/>
                <w:b/>
                <w:bCs/>
                <w:kern w:val="0"/>
                <w:sz w:val="22"/>
                <w:u w:val="single"/>
              </w:rPr>
              <w:t>： 元</w:t>
            </w:r>
            <w:r>
              <w:rPr>
                <w:rFonts w:ascii="仿宋" w:eastAsia="仿宋" w:hAnsi="仿宋" w:cs="宋体" w:hint="eastAsia"/>
                <w:b/>
                <w:bCs/>
                <w:kern w:val="0"/>
                <w:sz w:val="22"/>
              </w:rPr>
              <w:t>）</w:t>
            </w:r>
            <w:r>
              <w:rPr>
                <w:rFonts w:ascii="仿宋" w:eastAsia="仿宋" w:hAnsi="仿宋" w:cs="宋体" w:hint="eastAsia"/>
                <w:bCs/>
                <w:kern w:val="0"/>
                <w:sz w:val="22"/>
              </w:rPr>
              <w:t>，则本项目招标失败，由招标人依法重新招标。</w:t>
            </w:r>
          </w:p>
        </w:tc>
        <w:tc>
          <w:tcPr>
            <w:tcW w:w="9467" w:type="dxa"/>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rFonts w:ascii="仿宋" w:eastAsia="仿宋" w:hAnsi="仿宋" w:cs="宋体"/>
                <w:b/>
                <w:bCs/>
                <w:color w:val="000000"/>
                <w:kern w:val="0"/>
                <w:sz w:val="22"/>
                <w:szCs w:val="22"/>
              </w:rPr>
            </w:pPr>
            <w:r>
              <w:rPr>
                <w:rFonts w:ascii="仿宋" w:eastAsia="仿宋" w:hAnsi="仿宋" w:cs="宋体" w:hint="eastAsia"/>
                <w:bCs/>
                <w:kern w:val="0"/>
                <w:sz w:val="22"/>
              </w:rPr>
              <w:t>45.2.2若所有通过资格审查的投标人的投标价均大于等于招标控制价，则本项目招标失败，由招标人依法重新招标。</w:t>
            </w:r>
          </w:p>
        </w:tc>
      </w:tr>
    </w:tbl>
    <w:p w:rsidR="007D190F" w:rsidRDefault="007D190F">
      <w:pPr>
        <w:widowControl/>
        <w:jc w:val="left"/>
        <w:rPr>
          <w:rFonts w:ascii="仿宋" w:eastAsia="仿宋" w:hAnsi="仿宋"/>
          <w:szCs w:val="20"/>
        </w:rPr>
      </w:pPr>
    </w:p>
    <w:p w:rsidR="00544DBA" w:rsidRDefault="007D190F">
      <w:pPr>
        <w:widowControl/>
        <w:jc w:val="left"/>
        <w:rPr>
          <w:rFonts w:ascii="仿宋" w:eastAsia="仿宋" w:hAnsi="仿宋"/>
          <w:szCs w:val="20"/>
        </w:rPr>
      </w:pPr>
      <w:r>
        <w:rPr>
          <w:rFonts w:ascii="仿宋" w:eastAsia="仿宋" w:hAnsi="仿宋"/>
          <w:szCs w:val="20"/>
        </w:rPr>
        <w:br w:type="page"/>
      </w:r>
    </w:p>
    <w:tbl>
      <w:tblPr>
        <w:tblW w:w="5000" w:type="pct"/>
        <w:tblLayout w:type="fixed"/>
        <w:tblLook w:val="04A0" w:firstRow="1" w:lastRow="0" w:firstColumn="1" w:lastColumn="0" w:noHBand="0" w:noVBand="1"/>
      </w:tblPr>
      <w:tblGrid>
        <w:gridCol w:w="707"/>
        <w:gridCol w:w="1612"/>
        <w:gridCol w:w="9306"/>
        <w:gridCol w:w="9306"/>
      </w:tblGrid>
      <w:tr w:rsidR="007D190F" w:rsidTr="007D190F">
        <w:trPr>
          <w:trHeight w:val="585"/>
        </w:trPr>
        <w:tc>
          <w:tcPr>
            <w:tcW w:w="169" w:type="pct"/>
            <w:tcBorders>
              <w:top w:val="nil"/>
              <w:left w:val="nil"/>
              <w:bottom w:val="single" w:sz="4" w:space="0" w:color="auto"/>
            </w:tcBorders>
            <w:shd w:val="clear" w:color="auto" w:fill="auto"/>
            <w:noWrap/>
            <w:vAlign w:val="center"/>
          </w:tcPr>
          <w:p w:rsidR="007D190F" w:rsidRDefault="007D190F">
            <w:pPr>
              <w:widowControl/>
              <w:jc w:val="left"/>
              <w:rPr>
                <w:rFonts w:ascii="仿宋" w:eastAsia="仿宋" w:hAnsi="仿宋" w:cs="宋体"/>
                <w:kern w:val="0"/>
                <w:sz w:val="24"/>
                <w:szCs w:val="24"/>
              </w:rPr>
            </w:pPr>
          </w:p>
        </w:tc>
        <w:tc>
          <w:tcPr>
            <w:tcW w:w="4831" w:type="pct"/>
            <w:gridSpan w:val="3"/>
            <w:tcBorders>
              <w:bottom w:val="single" w:sz="4" w:space="0" w:color="auto"/>
            </w:tcBorders>
            <w:shd w:val="clear" w:color="auto" w:fill="auto"/>
            <w:noWrap/>
            <w:vAlign w:val="center"/>
          </w:tcPr>
          <w:p w:rsidR="007D190F" w:rsidRPr="007D190F" w:rsidRDefault="007D190F">
            <w:pPr>
              <w:widowControl/>
              <w:jc w:val="center"/>
              <w:rPr>
                <w:rFonts w:ascii="黑体" w:eastAsia="黑体" w:hAnsi="黑体" w:cs="宋体"/>
                <w:b/>
                <w:bCs/>
                <w:kern w:val="0"/>
                <w:sz w:val="36"/>
                <w:szCs w:val="36"/>
              </w:rPr>
            </w:pPr>
            <w:r w:rsidRPr="007D190F">
              <w:rPr>
                <w:rFonts w:ascii="黑体" w:eastAsia="黑体" w:hAnsi="黑体" w:cs="宋体" w:hint="eastAsia"/>
                <w:b/>
                <w:bCs/>
                <w:kern w:val="0"/>
                <w:sz w:val="36"/>
                <w:szCs w:val="36"/>
              </w:rPr>
              <w:t>招标文件范本（</w:t>
            </w:r>
            <w:r w:rsidRPr="007D190F">
              <w:rPr>
                <w:rFonts w:ascii="黑体" w:eastAsia="黑体" w:hAnsi="黑体" w:cs="宋体"/>
                <w:b/>
                <w:bCs/>
                <w:kern w:val="0"/>
                <w:sz w:val="36"/>
                <w:szCs w:val="36"/>
              </w:rPr>
              <w:t>GZZB2018-3）修订表（202</w:t>
            </w:r>
            <w:r w:rsidRPr="007D190F">
              <w:rPr>
                <w:rFonts w:ascii="黑体" w:eastAsia="黑体" w:hAnsi="黑体" w:cs="宋体" w:hint="eastAsia"/>
                <w:b/>
                <w:bCs/>
                <w:kern w:val="0"/>
                <w:sz w:val="36"/>
                <w:szCs w:val="36"/>
              </w:rPr>
              <w:t>3.</w:t>
            </w:r>
            <w:r w:rsidRPr="007D190F">
              <w:rPr>
                <w:rFonts w:ascii="黑体" w:eastAsia="黑体" w:hAnsi="黑体" w:cs="宋体"/>
                <w:b/>
                <w:bCs/>
                <w:kern w:val="0"/>
                <w:sz w:val="36"/>
                <w:szCs w:val="36"/>
              </w:rPr>
              <w:t>12.）</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1</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第九条第</w:t>
            </w:r>
            <w:r>
              <w:rPr>
                <w:rFonts w:ascii="仿宋" w:eastAsia="仿宋" w:hAnsi="仿宋" w:cs="宋体" w:hint="eastAsia"/>
                <w:color w:val="000000"/>
                <w:kern w:val="0"/>
                <w:sz w:val="22"/>
              </w:rPr>
              <w:t>3点</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3、投标人均持有建设行政主管部门颁发的企业资质证书及安全生产许可证；</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3、投标人均持有建设行政主管部门颁发的</w:t>
            </w:r>
            <w:r>
              <w:rPr>
                <w:rFonts w:ascii="仿宋" w:eastAsia="仿宋" w:hAnsi="仿宋" w:cs="宋体" w:hint="eastAsia"/>
                <w:b/>
                <w:bCs/>
                <w:color w:val="000000"/>
                <w:kern w:val="0"/>
                <w:sz w:val="22"/>
              </w:rPr>
              <w:t>有效期</w:t>
            </w:r>
            <w:r>
              <w:rPr>
                <w:rFonts w:ascii="仿宋" w:eastAsia="仿宋" w:hAnsi="仿宋" w:cs="宋体"/>
                <w:b/>
                <w:bCs/>
                <w:color w:val="000000"/>
                <w:kern w:val="0"/>
                <w:sz w:val="22"/>
              </w:rPr>
              <w:t>内</w:t>
            </w:r>
            <w:r>
              <w:rPr>
                <w:rFonts w:ascii="仿宋" w:eastAsia="仿宋" w:hAnsi="仿宋" w:cs="宋体" w:hint="eastAsia"/>
                <w:b/>
                <w:bCs/>
                <w:color w:val="000000"/>
                <w:kern w:val="0"/>
                <w:sz w:val="22"/>
              </w:rPr>
              <w:t>的</w:t>
            </w:r>
            <w:r>
              <w:rPr>
                <w:rFonts w:ascii="仿宋" w:eastAsia="仿宋" w:hAnsi="仿宋" w:cs="宋体" w:hint="eastAsia"/>
                <w:bCs/>
                <w:color w:val="000000"/>
                <w:kern w:val="0"/>
                <w:sz w:val="22"/>
              </w:rPr>
              <w:t>企业资质证书及安全生产许可证；</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2</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4点注</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bCs/>
                <w:color w:val="000000"/>
                <w:kern w:val="0"/>
                <w:sz w:val="22"/>
              </w:rPr>
              <w:t>《住房和城乡建设部办公厅关于建设工程企业资质有关事宜的通知》（建</w:t>
            </w:r>
            <w:proofErr w:type="gramStart"/>
            <w:r>
              <w:rPr>
                <w:rFonts w:ascii="仿宋" w:eastAsia="仿宋" w:hAnsi="仿宋" w:cs="宋体" w:hint="eastAsia"/>
                <w:bCs/>
                <w:color w:val="000000"/>
                <w:kern w:val="0"/>
                <w:sz w:val="22"/>
              </w:rPr>
              <w:t>办市函</w:t>
            </w:r>
            <w:proofErr w:type="gramEnd"/>
            <w:r>
              <w:rPr>
                <w:rFonts w:ascii="仿宋" w:eastAsia="仿宋" w:hAnsi="仿宋" w:cs="宋体" w:hint="eastAsia"/>
                <w:bCs/>
                <w:color w:val="000000"/>
                <w:kern w:val="0"/>
                <w:sz w:val="22"/>
              </w:rPr>
              <w:t>〔2022〕361号）、</w:t>
            </w:r>
            <w:r>
              <w:rPr>
                <w:rFonts w:ascii="仿宋" w:eastAsia="仿宋" w:hAnsi="仿宋" w:cs="宋体" w:hint="eastAsia"/>
                <w:color w:val="000000"/>
                <w:kern w:val="0"/>
                <w:sz w:val="22"/>
              </w:rPr>
              <w:t>《广东省住房和城乡建设厅关于建设工程企业资质有关事宜的通知》（粤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7D190F" w:rsidRDefault="007D190F">
            <w:pPr>
              <w:pStyle w:val="a6"/>
              <w:rPr>
                <w:rFonts w:ascii="仿宋" w:eastAsia="仿宋" w:hAnsi="仿宋"/>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7D190F" w:rsidRDefault="007D190F">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ascii="仿宋" w:eastAsia="仿宋" w:hAnsi="仿宋" w:cs="宋体" w:hint="eastAsia"/>
                <w:bCs/>
                <w:color w:val="000000"/>
                <w:kern w:val="0"/>
                <w:sz w:val="22"/>
              </w:rPr>
              <w:t>的要求设置。招标内容含有设计要求，且设计要求仅为深化设计的，在投标人的资质设置要求中，不允许设置设计资质。</w:t>
            </w:r>
          </w:p>
          <w:p w:rsidR="007D190F" w:rsidRDefault="007D190F">
            <w:r>
              <w:rPr>
                <w:rFonts w:ascii="仿宋" w:eastAsia="仿宋" w:hAnsi="仿宋" w:cs="宋体" w:hint="eastAsia"/>
                <w:bCs/>
                <w:color w:val="000000"/>
                <w:kern w:val="0"/>
                <w:sz w:val="22"/>
              </w:rPr>
              <w:t>投标人还应当符合</w:t>
            </w:r>
            <w:r>
              <w:rPr>
                <w:rFonts w:ascii="仿宋" w:eastAsia="仿宋" w:hAnsi="仿宋" w:cs="宋体"/>
                <w:bCs/>
                <w:color w:val="000000"/>
                <w:kern w:val="0"/>
                <w:sz w:val="22"/>
              </w:rPr>
              <w:t>《住房和城乡建设部办公厅关于做好建筑业“证照分离”改革衔接有关工作的通知》（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
                <w:color w:val="000000"/>
                <w:kern w:val="0"/>
                <w:sz w:val="22"/>
              </w:rPr>
              <w:t>《住房城乡建设部建筑市场监管司关于建设工程企业资质延续有关事项的通知》（建</w:t>
            </w:r>
            <w:proofErr w:type="gramStart"/>
            <w:r>
              <w:rPr>
                <w:rFonts w:ascii="仿宋" w:eastAsia="仿宋" w:hAnsi="仿宋" w:cs="宋体" w:hint="eastAsia"/>
                <w:b/>
                <w:color w:val="000000"/>
                <w:kern w:val="0"/>
                <w:sz w:val="22"/>
              </w:rPr>
              <w:t>司局函市〔2023〕</w:t>
            </w:r>
            <w:proofErr w:type="gramEnd"/>
            <w:r>
              <w:rPr>
                <w:rFonts w:ascii="仿宋" w:eastAsia="仿宋" w:hAnsi="仿宋" w:cs="宋体" w:hint="eastAsia"/>
                <w:b/>
                <w:color w:val="000000"/>
                <w:kern w:val="0"/>
                <w:sz w:val="22"/>
              </w:rPr>
              <w:t>116号）、</w:t>
            </w:r>
            <w:r>
              <w:rPr>
                <w:rFonts w:ascii="仿宋" w:eastAsia="仿宋" w:hAnsi="仿宋" w:cs="宋体" w:hint="eastAsia"/>
                <w:b/>
                <w:kern w:val="0"/>
                <w:sz w:val="22"/>
              </w:rPr>
              <w:t>《广东省住房和城乡建设厅关于建设工程企业资质延续有关事项的通知》</w:t>
            </w:r>
            <w:r>
              <w:rPr>
                <w:rFonts w:ascii="仿宋" w:eastAsia="仿宋" w:hAnsi="仿宋" w:cs="宋体" w:hint="eastAsia"/>
                <w:b/>
                <w:color w:val="000000"/>
                <w:kern w:val="0"/>
                <w:sz w:val="22"/>
              </w:rPr>
              <w:t>（粤</w:t>
            </w:r>
            <w:proofErr w:type="gramStart"/>
            <w:r>
              <w:rPr>
                <w:rFonts w:ascii="仿宋" w:eastAsia="仿宋" w:hAnsi="仿宋" w:cs="宋体" w:hint="eastAsia"/>
                <w:b/>
                <w:color w:val="000000"/>
                <w:kern w:val="0"/>
                <w:sz w:val="22"/>
              </w:rPr>
              <w:t>建许函</w:t>
            </w:r>
            <w:proofErr w:type="gramEnd"/>
            <w:r>
              <w:rPr>
                <w:rFonts w:ascii="仿宋" w:eastAsia="仿宋" w:hAnsi="仿宋" w:cs="宋体" w:hint="eastAsia"/>
                <w:b/>
                <w:color w:val="000000"/>
                <w:kern w:val="0"/>
                <w:sz w:val="22"/>
              </w:rPr>
              <w:t>〔2023〕820号）等相关规定。根据上述文件的要求</w:t>
            </w:r>
            <w:r>
              <w:rPr>
                <w:rFonts w:ascii="仿宋" w:eastAsia="仿宋" w:hAnsi="仿宋" w:cs="宋体"/>
                <w:b/>
                <w:color w:val="000000"/>
                <w:kern w:val="0"/>
                <w:sz w:val="22"/>
              </w:rPr>
              <w:t>，</w:t>
            </w:r>
            <w:r>
              <w:rPr>
                <w:rFonts w:ascii="仿宋" w:eastAsia="仿宋" w:hAnsi="仿宋" w:cs="宋体" w:hint="eastAsia"/>
                <w:b/>
                <w:color w:val="000000"/>
                <w:kern w:val="0"/>
                <w:sz w:val="22"/>
              </w:rPr>
              <w:t>投标人需办理企业资质有效期延续的，应当按照相关规定及时办理。</w:t>
            </w:r>
          </w:p>
          <w:p w:rsidR="007D190F" w:rsidRDefault="007D190F">
            <w:pPr>
              <w:rPr>
                <w:rFonts w:ascii="仿宋" w:eastAsia="仿宋" w:hAnsi="仿宋" w:cs="宋体"/>
                <w:b/>
                <w:bCs/>
                <w:color w:val="000000"/>
                <w:kern w:val="0"/>
                <w:sz w:val="22"/>
              </w:rPr>
            </w:pPr>
            <w:r>
              <w:rPr>
                <w:rFonts w:ascii="仿宋" w:eastAsia="仿宋" w:hAnsi="仿宋" w:cs="宋体" w:hint="eastAsia"/>
                <w:b/>
                <w:bCs/>
                <w:color w:val="000000"/>
                <w:kern w:val="0"/>
                <w:sz w:val="22"/>
              </w:rPr>
              <w:t>②根据《住房和城乡建设部办公厅关于全面实行一级建造师电子注册证书的通知》（</w:t>
            </w:r>
            <w:proofErr w:type="gramStart"/>
            <w:r>
              <w:rPr>
                <w:rFonts w:ascii="仿宋" w:eastAsia="仿宋" w:hAnsi="仿宋" w:cs="宋体" w:hint="eastAsia"/>
                <w:b/>
                <w:bCs/>
                <w:color w:val="000000"/>
                <w:kern w:val="0"/>
                <w:sz w:val="22"/>
              </w:rPr>
              <w:t>建办市〔2021〕</w:t>
            </w:r>
            <w:proofErr w:type="gramEnd"/>
            <w:r>
              <w:rPr>
                <w:rFonts w:ascii="仿宋" w:eastAsia="仿宋" w:hAnsi="仿宋" w:cs="宋体" w:hint="eastAsia"/>
                <w:b/>
                <w:bCs/>
                <w:color w:val="000000"/>
                <w:kern w:val="0"/>
                <w:sz w:val="22"/>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7D190F" w:rsidRDefault="007D190F">
            <w:pPr>
              <w:rPr>
                <w:rFonts w:ascii="仿宋" w:eastAsia="仿宋" w:hAnsi="仿宋" w:cs="宋体"/>
                <w:b/>
                <w:bCs/>
                <w:color w:val="000000"/>
                <w:kern w:val="0"/>
                <w:sz w:val="22"/>
              </w:rPr>
            </w:pPr>
            <w:r>
              <w:rPr>
                <w:rFonts w:ascii="仿宋" w:eastAsia="仿宋" w:hAnsi="仿宋" w:cs="宋体" w:hint="eastAsia"/>
                <w:b/>
                <w:bCs/>
                <w:color w:val="000000"/>
                <w:kern w:val="0"/>
                <w:sz w:val="22"/>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w:t>
            </w:r>
            <w:proofErr w:type="gramStart"/>
            <w:r>
              <w:rPr>
                <w:rFonts w:ascii="仿宋" w:eastAsia="仿宋" w:hAnsi="仿宋" w:cs="宋体" w:hint="eastAsia"/>
                <w:b/>
                <w:bCs/>
                <w:color w:val="000000"/>
                <w:kern w:val="0"/>
                <w:sz w:val="22"/>
              </w:rPr>
              <w:t>师注册</w:t>
            </w:r>
            <w:proofErr w:type="gramEnd"/>
            <w:r>
              <w:rPr>
                <w:rFonts w:ascii="仿宋" w:eastAsia="仿宋" w:hAnsi="仿宋" w:cs="宋体" w:hint="eastAsia"/>
                <w:b/>
                <w:bCs/>
                <w:color w:val="000000"/>
                <w:kern w:val="0"/>
                <w:sz w:val="22"/>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7D190F" w:rsidRDefault="007D190F">
            <w:pPr>
              <w:rPr>
                <w:rFonts w:ascii="仿宋" w:eastAsia="仿宋" w:hAnsi="仿宋" w:cs="宋体"/>
                <w:bCs/>
                <w:color w:val="000000"/>
                <w:kern w:val="0"/>
                <w:sz w:val="22"/>
              </w:rPr>
            </w:pPr>
            <w:r>
              <w:rPr>
                <w:rFonts w:eastAsia="仿宋" w:hint="eastAsia"/>
              </w:rPr>
              <w:t>③</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3</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招标文件投标须知前附表第</w:t>
            </w:r>
            <w:r>
              <w:rPr>
                <w:rFonts w:ascii="仿宋" w:eastAsia="仿宋" w:hAnsi="仿宋" w:cs="宋体"/>
                <w:color w:val="000000"/>
                <w:kern w:val="0"/>
                <w:sz w:val="22"/>
              </w:rPr>
              <w:lastRenderedPageBreak/>
              <w:t>1</w:t>
            </w:r>
            <w:r>
              <w:rPr>
                <w:rFonts w:ascii="仿宋" w:eastAsia="仿宋" w:hAnsi="仿宋" w:cs="宋体" w:hint="eastAsia"/>
                <w:color w:val="000000"/>
                <w:kern w:val="0"/>
                <w:sz w:val="22"/>
              </w:rPr>
              <w:t>4项16.1投标保证金</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u w:val="single"/>
              </w:rPr>
              <w:lastRenderedPageBreak/>
              <w:t xml:space="preserve">      </w:t>
            </w:r>
            <w:r>
              <w:rPr>
                <w:rFonts w:ascii="仿宋" w:eastAsia="仿宋" w:hAnsi="仿宋" w:cs="宋体" w:hint="eastAsia"/>
                <w:bCs/>
                <w:color w:val="000000"/>
                <w:kern w:val="0"/>
                <w:sz w:val="22"/>
              </w:rPr>
              <w:t>万元人民币，缴纳时间在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之前。</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2、鼓励招标人对简单小额项目不要求提供投标担保，对中小企业投标人免除投标担保。</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3、招标人在免收投标保证金的同时，应约定免交投标保证金的投标人存在16.4条款所列情形的后续处理措施。</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b/>
              </w:rPr>
            </w:pPr>
            <w:r>
              <w:rPr>
                <w:rFonts w:ascii="仿宋" w:eastAsia="仿宋" w:hAnsi="仿宋" w:cs="宋体" w:hint="eastAsia"/>
                <w:b/>
                <w:color w:val="000000"/>
                <w:kern w:val="0"/>
                <w:sz w:val="22"/>
              </w:rPr>
              <w:lastRenderedPageBreak/>
              <w:t>方式</w:t>
            </w:r>
            <w:proofErr w:type="gramStart"/>
            <w:r>
              <w:rPr>
                <w:rFonts w:ascii="仿宋" w:eastAsia="仿宋" w:hAnsi="仿宋" w:cs="宋体" w:hint="eastAsia"/>
                <w:b/>
                <w:color w:val="000000"/>
                <w:kern w:val="0"/>
                <w:sz w:val="22"/>
              </w:rPr>
              <w:t>一</w:t>
            </w:r>
            <w:proofErr w:type="gramEnd"/>
            <w:r>
              <w:rPr>
                <w:rFonts w:ascii="仿宋" w:eastAsia="仿宋" w:hAnsi="仿宋" w:cs="宋体" w:hint="eastAsia"/>
                <w:b/>
                <w:color w:val="000000"/>
                <w:kern w:val="0"/>
                <w:sz w:val="22"/>
              </w:rPr>
              <w:t>：本项目不收投标保证金。</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方式二：本项目收取投标保证金</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万元人民币，缴纳时间在</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之前。</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w:t>
            </w:r>
          </w:p>
          <w:p w:rsidR="007D190F" w:rsidRDefault="007D190F">
            <w:pPr>
              <w:widowControl/>
              <w:jc w:val="left"/>
              <w:rPr>
                <w:rFonts w:ascii="仿宋" w:eastAsia="仿宋" w:hAnsi="仿宋" w:cs="宋体"/>
                <w:b/>
                <w:color w:val="000000"/>
                <w:kern w:val="0"/>
                <w:sz w:val="22"/>
              </w:rPr>
            </w:pPr>
            <w:r>
              <w:rPr>
                <w:rFonts w:ascii="仿宋" w:eastAsia="仿宋" w:hAnsi="仿宋" w:cs="宋体" w:hint="eastAsia"/>
                <w:b/>
                <w:bCs/>
                <w:color w:val="000000"/>
                <w:kern w:val="0"/>
                <w:sz w:val="22"/>
              </w:rPr>
              <w:t>1、</w:t>
            </w:r>
            <w:r>
              <w:rPr>
                <w:rFonts w:ascii="仿宋" w:eastAsia="仿宋" w:hAnsi="仿宋" w:cs="宋体" w:hint="eastAsia"/>
                <w:b/>
                <w:color w:val="000000"/>
                <w:kern w:val="0"/>
                <w:sz w:val="22"/>
              </w:rPr>
              <w:t>政府投资项目不得收取投标保证金。</w:t>
            </w:r>
            <w:r>
              <w:rPr>
                <w:rFonts w:ascii="仿宋" w:eastAsia="仿宋" w:hAnsi="仿宋" w:cs="宋体" w:hint="eastAsia"/>
                <w:bCs/>
                <w:color w:val="000000"/>
                <w:kern w:val="0"/>
                <w:sz w:val="22"/>
              </w:rPr>
              <w:t>鼓励招标人对简单小额项目不要求提供投标担保，对中小企业投标人免除投标担保。</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2、</w:t>
            </w:r>
            <w:r>
              <w:rPr>
                <w:rFonts w:ascii="仿宋" w:eastAsia="仿宋" w:hAnsi="仿宋" w:cs="宋体" w:hint="eastAsia"/>
                <w:bCs/>
                <w:color w:val="000000"/>
                <w:kern w:val="0"/>
                <w:sz w:val="22"/>
              </w:rPr>
              <w:t>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rsidR="007D190F" w:rsidRDefault="007D190F">
            <w:pPr>
              <w:pStyle w:val="a6"/>
              <w:rPr>
                <w:rFonts w:ascii="仿宋" w:eastAsia="仿宋" w:hAnsi="仿宋" w:cs="宋体"/>
                <w:b/>
                <w:bCs/>
                <w:color w:val="000000"/>
                <w:kern w:val="0"/>
                <w:sz w:val="22"/>
                <w:szCs w:val="22"/>
              </w:rPr>
            </w:pPr>
            <w:r>
              <w:rPr>
                <w:rFonts w:ascii="仿宋" w:eastAsia="仿宋" w:hAnsi="仿宋" w:cs="宋体" w:hint="eastAsia"/>
                <w:bCs/>
                <w:color w:val="000000"/>
                <w:kern w:val="0"/>
                <w:sz w:val="22"/>
              </w:rPr>
              <w:t>3、招标人在免收投标保证金的同时，应约定免交投标保证金的投标人存在16.4条款所列情形的后续处理措施。</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lastRenderedPageBreak/>
              <w:t>4</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bCs/>
                <w:color w:val="000000"/>
                <w:kern w:val="0"/>
                <w:sz w:val="22"/>
              </w:rPr>
              <w:t>招标文件开标、评标及定标办法通用条款</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 开标、评标及定标所依据的规则</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35.1《中华人民共和国招标投标法》；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35.2《中华人民共和国招标投标法实施条例》；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35.3《评标委员会和评标方法暂行规定》（七部委第12号令）；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35.4《工程建设项目施工招标投标办法》（七部委2003年第30号令）；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35.5《广东省实施〈中华人民共和国招标投标法〉办法》；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35.6《房屋建筑和市政基础设施工程施工招标投标管理办法》（建设部令第89号）；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35.7《广东省加强建设工程招标投标监督管理的若干规定》（粤发〔2004〕4号）；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35.8《广州市工程建设项目招标投标管理办法》（穗府办</w:t>
            </w:r>
            <w:proofErr w:type="gramStart"/>
            <w:r>
              <w:rPr>
                <w:rFonts w:ascii="仿宋" w:eastAsia="仿宋" w:hAnsi="仿宋" w:cs="宋体" w:hint="eastAsia"/>
                <w:b/>
                <w:color w:val="000000"/>
                <w:kern w:val="0"/>
                <w:sz w:val="22"/>
              </w:rPr>
              <w:t>规</w:t>
            </w:r>
            <w:proofErr w:type="gramEnd"/>
            <w:r>
              <w:rPr>
                <w:rFonts w:ascii="仿宋" w:eastAsia="仿宋" w:hAnsi="仿宋" w:cs="宋体" w:hint="eastAsia"/>
                <w:b/>
                <w:color w:val="000000"/>
                <w:kern w:val="0"/>
                <w:sz w:val="22"/>
              </w:rPr>
              <w:t>〔2017〕5号）；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35.9本项目招标文件。</w:t>
            </w:r>
          </w:p>
          <w:p w:rsidR="007D190F" w:rsidRDefault="007D190F">
            <w:pPr>
              <w:widowControl/>
              <w:jc w:val="left"/>
              <w:rPr>
                <w:rFonts w:ascii="仿宋" w:eastAsia="仿宋" w:hAnsi="仿宋" w:cs="宋体"/>
                <w:bCs/>
                <w:color w:val="000000"/>
                <w:kern w:val="0"/>
                <w:sz w:val="22"/>
              </w:rPr>
            </w:pP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 开标、评标及定标所依据的规则</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35.1《中华人民共和国招标投标法》；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35.2《中华人民共和国招标投标法实施条例》；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35.3《评标委员会和评标方法暂行规定》（七部委第12号令）；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35.4《工程建设项目施工招标投标办法》（七部委2003年第30号令）；</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35.5《广东省实施〈中华人民共和国招标投标法〉办法》；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35.6《房屋建筑和市政基础设施工程施工招标投标管理办法》（建设部令第89号）；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35.7《广东省加强建设工程招标投标监督管理的若干规定》（粤发〔2004〕4号）；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
                <w:color w:val="000000"/>
                <w:kern w:val="0"/>
                <w:sz w:val="22"/>
              </w:rPr>
              <w:t>35.8《广州市工程建设项目招标投标管理办法》（穗建</w:t>
            </w:r>
            <w:proofErr w:type="gramStart"/>
            <w:r>
              <w:rPr>
                <w:rFonts w:ascii="仿宋" w:eastAsia="仿宋" w:hAnsi="仿宋" w:cs="宋体" w:hint="eastAsia"/>
                <w:b/>
                <w:color w:val="000000"/>
                <w:kern w:val="0"/>
                <w:sz w:val="22"/>
              </w:rPr>
              <w:t>规</w:t>
            </w:r>
            <w:proofErr w:type="gramEnd"/>
            <w:r>
              <w:rPr>
                <w:rFonts w:ascii="仿宋" w:eastAsia="仿宋" w:hAnsi="仿宋" w:cs="宋体" w:hint="eastAsia"/>
                <w:b/>
                <w:color w:val="000000"/>
                <w:kern w:val="0"/>
                <w:sz w:val="22"/>
              </w:rPr>
              <w:t>字〔2023〕12号）；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35.9本项目招标文件。</w:t>
            </w:r>
          </w:p>
          <w:p w:rsidR="007D190F" w:rsidRDefault="007D190F">
            <w:pPr>
              <w:pStyle w:val="a6"/>
              <w:rPr>
                <w:rFonts w:ascii="仿宋" w:eastAsia="仿宋" w:hAnsi="仿宋" w:cs="宋体"/>
                <w:bCs/>
                <w:color w:val="000000"/>
                <w:kern w:val="0"/>
                <w:sz w:val="22"/>
              </w:rPr>
            </w:pP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5</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招标文件《开标、评标及定标办法通用条款》</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37.3 评标结束后，评标委员会递交评标报告并依法推荐中标候选人。</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rFonts w:ascii="仿宋" w:eastAsia="仿宋" w:hAnsi="仿宋" w:cs="宋体"/>
                <w:b/>
                <w:color w:val="000000"/>
                <w:kern w:val="0"/>
                <w:sz w:val="22"/>
                <w:szCs w:val="22"/>
              </w:rPr>
            </w:pPr>
            <w:r>
              <w:rPr>
                <w:rFonts w:ascii="仿宋" w:eastAsia="仿宋" w:hAnsi="仿宋" w:cs="宋体" w:hint="eastAsia"/>
                <w:b/>
                <w:color w:val="000000"/>
                <w:kern w:val="0"/>
                <w:sz w:val="22"/>
                <w:szCs w:val="22"/>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7D190F" w:rsidRDefault="007D190F">
            <w:pPr>
              <w:pStyle w:val="a6"/>
              <w:rPr>
                <w:rFonts w:ascii="仿宋" w:eastAsia="仿宋" w:hAnsi="仿宋" w:cs="宋体"/>
                <w:bCs/>
                <w:color w:val="000000"/>
                <w:kern w:val="0"/>
                <w:sz w:val="22"/>
              </w:rPr>
            </w:pPr>
            <w:r>
              <w:rPr>
                <w:rFonts w:ascii="仿宋" w:eastAsia="仿宋" w:hAnsi="仿宋" w:cs="宋体" w:hint="eastAsia"/>
                <w:b/>
                <w:color w:val="000000"/>
                <w:kern w:val="0"/>
                <w:sz w:val="22"/>
                <w:szCs w:val="22"/>
              </w:rPr>
              <w:t>37.4</w:t>
            </w:r>
            <w:r>
              <w:rPr>
                <w:rFonts w:ascii="仿宋" w:eastAsia="仿宋" w:hAnsi="仿宋" w:cs="宋体" w:hint="eastAsia"/>
                <w:bCs/>
                <w:color w:val="000000"/>
                <w:kern w:val="0"/>
                <w:sz w:val="22"/>
                <w:szCs w:val="22"/>
              </w:rPr>
              <w:t>评标结束后，评标委员会递交评标报告并依法推荐中标候选人。</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6</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招标文件可选办法</w:t>
            </w:r>
            <w:r>
              <w:rPr>
                <w:rFonts w:ascii="仿宋" w:eastAsia="仿宋" w:hAnsi="仿宋" w:cs="宋体"/>
                <w:color w:val="000000"/>
                <w:kern w:val="0"/>
                <w:sz w:val="22"/>
              </w:rPr>
              <w:t>一、</w:t>
            </w:r>
            <w:r>
              <w:rPr>
                <w:rFonts w:ascii="仿宋" w:eastAsia="仿宋" w:hAnsi="仿宋" w:cs="宋体" w:hint="eastAsia"/>
                <w:color w:val="000000"/>
                <w:kern w:val="0"/>
                <w:sz w:val="22"/>
              </w:rPr>
              <w:t>二、三、四、五、六</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42.4.2若进入第二阶段投标人中所有投标报价均大于等于最高投标限价</w:t>
            </w:r>
            <w:r>
              <w:rPr>
                <w:rFonts w:ascii="仿宋" w:eastAsia="仿宋" w:hAnsi="仿宋" w:cs="宋体" w:hint="eastAsia"/>
                <w:b/>
                <w:bCs/>
                <w:color w:val="000000"/>
                <w:kern w:val="0"/>
                <w:sz w:val="22"/>
              </w:rPr>
              <w:t>*D%（D的取值范围为[94,100],由招标人自主确定）的（具体金额为</w:t>
            </w:r>
            <w:r>
              <w:rPr>
                <w:rFonts w:ascii="仿宋" w:eastAsia="仿宋" w:hAnsi="仿宋" w:cs="宋体" w:hint="eastAsia"/>
                <w:b/>
                <w:bCs/>
                <w:color w:val="000000"/>
                <w:kern w:val="0"/>
                <w:sz w:val="22"/>
                <w:u w:val="single"/>
              </w:rPr>
              <w:t xml:space="preserve">：      </w:t>
            </w:r>
            <w:r>
              <w:rPr>
                <w:rFonts w:ascii="仿宋" w:eastAsia="仿宋" w:hAnsi="仿宋" w:cs="宋体" w:hint="eastAsia"/>
                <w:b/>
                <w:bCs/>
                <w:color w:val="000000"/>
                <w:kern w:val="0"/>
                <w:sz w:val="22"/>
              </w:rPr>
              <w:t>元）</w:t>
            </w:r>
            <w:r>
              <w:rPr>
                <w:rFonts w:ascii="仿宋" w:eastAsia="仿宋" w:hAnsi="仿宋" w:cs="宋体" w:hint="eastAsia"/>
                <w:bCs/>
                <w:color w:val="000000"/>
                <w:kern w:val="0"/>
                <w:sz w:val="22"/>
              </w:rPr>
              <w:t>，则本项目招标失败，由招标人依法重新招标。</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pStyle w:val="a6"/>
              <w:rPr>
                <w:rFonts w:eastAsia="仿宋"/>
                <w:b/>
              </w:rPr>
            </w:pPr>
            <w:r>
              <w:rPr>
                <w:rFonts w:ascii="仿宋" w:eastAsia="仿宋" w:hAnsi="仿宋" w:cs="宋体" w:hint="eastAsia"/>
                <w:bCs/>
                <w:color w:val="000000"/>
                <w:kern w:val="0"/>
                <w:sz w:val="22"/>
              </w:rPr>
              <w:t>删除</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7</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招标文件可选办法三、四、五、六</w:t>
            </w:r>
            <w:proofErr w:type="gramStart"/>
            <w:r>
              <w:rPr>
                <w:rFonts w:ascii="仿宋" w:eastAsia="仿宋" w:hAnsi="仿宋" w:cs="宋体" w:hint="eastAsia"/>
                <w:color w:val="000000"/>
                <w:kern w:val="0"/>
                <w:sz w:val="22"/>
              </w:rPr>
              <w:t>42</w:t>
            </w:r>
            <w:proofErr w:type="gramEnd"/>
            <w:r>
              <w:rPr>
                <w:rFonts w:ascii="仿宋" w:eastAsia="仿宋" w:hAnsi="仿宋" w:cs="宋体" w:hint="eastAsia"/>
                <w:color w:val="000000"/>
                <w:kern w:val="0"/>
                <w:sz w:val="22"/>
              </w:rPr>
              <w:t>.</w:t>
            </w:r>
            <w:r>
              <w:rPr>
                <w:rFonts w:ascii="仿宋" w:eastAsia="仿宋" w:hAnsi="仿宋" w:cs="宋体"/>
                <w:color w:val="000000"/>
                <w:kern w:val="0"/>
                <w:sz w:val="22"/>
              </w:rPr>
              <w:t>4</w:t>
            </w:r>
            <w:r>
              <w:rPr>
                <w:rFonts w:ascii="仿宋" w:eastAsia="仿宋" w:hAnsi="仿宋" w:cs="宋体" w:hint="eastAsia"/>
                <w:color w:val="000000"/>
                <w:kern w:val="0"/>
                <w:sz w:val="22"/>
              </w:rPr>
              <w:t>.3.1方法二区间抽取法</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方法二：区间抽取法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评标参考价=（Q高-Q低）/100*Ｘ+Q低</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Q低：为达到或超过技术标及格分数线的投标人最低报价与工程成本警示价两者中的较高值；</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Q高：为</w:t>
            </w:r>
            <w:r>
              <w:rPr>
                <w:rFonts w:ascii="仿宋" w:eastAsia="仿宋" w:hAnsi="仿宋" w:cs="宋体" w:hint="eastAsia"/>
                <w:b/>
                <w:color w:val="000000"/>
                <w:kern w:val="0"/>
                <w:sz w:val="22"/>
              </w:rPr>
              <w:t>（最高投标限价*D%）（D的取值范围为[94,100],由招标人自定）</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 xml:space="preserve"> X:为等分点值，在开标前从[0,100]整数中随机抽取</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方法二：区间抽取法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评标参考价=（Q高-Q低）/100*Ｘ+Q低</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Q低：为达到或超过技术标及格分数线的投标人最低报价与工程成本警示价两者中的较高值；</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Q高：</w:t>
            </w:r>
            <w:r>
              <w:rPr>
                <w:rFonts w:ascii="仿宋" w:eastAsia="仿宋" w:hAnsi="仿宋" w:cs="宋体" w:hint="eastAsia"/>
                <w:b/>
                <w:color w:val="000000"/>
                <w:kern w:val="0"/>
                <w:sz w:val="22"/>
              </w:rPr>
              <w:t>为最高投标限价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 xml:space="preserve"> X:为等分点值，在开标前从[0,100]整数中随机抽取</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8</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招标文件可选</w:t>
            </w:r>
            <w:proofErr w:type="gramStart"/>
            <w:r>
              <w:rPr>
                <w:rFonts w:ascii="仿宋" w:eastAsia="仿宋" w:hAnsi="仿宋" w:cs="宋体" w:hint="eastAsia"/>
                <w:color w:val="000000"/>
                <w:kern w:val="0"/>
                <w:sz w:val="22"/>
              </w:rPr>
              <w:t>办法七</w:t>
            </w:r>
            <w:proofErr w:type="gramEnd"/>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45.1若通过技术标有效性审查的投标人中所有投标报价均大于等于最高投标限价</w:t>
            </w:r>
            <w:r>
              <w:rPr>
                <w:rFonts w:ascii="仿宋" w:eastAsia="仿宋" w:hAnsi="仿宋" w:cs="宋体" w:hint="eastAsia"/>
                <w:b/>
                <w:bCs/>
                <w:color w:val="000000"/>
                <w:kern w:val="0"/>
                <w:sz w:val="22"/>
              </w:rPr>
              <w:t>*D%（D的取值范围为[94,100],由招标人自主确定）的（具体金额为：</w:t>
            </w:r>
            <w:r>
              <w:rPr>
                <w:rFonts w:ascii="仿宋" w:eastAsia="仿宋" w:hAnsi="仿宋" w:cs="宋体" w:hint="eastAsia"/>
                <w:b/>
                <w:bCs/>
                <w:color w:val="000000"/>
                <w:kern w:val="0"/>
                <w:sz w:val="22"/>
                <w:u w:val="single"/>
              </w:rPr>
              <w:t xml:space="preserve">    </w:t>
            </w:r>
            <w:r>
              <w:rPr>
                <w:rFonts w:ascii="仿宋" w:eastAsia="仿宋" w:hAnsi="仿宋" w:cs="宋体" w:hint="eastAsia"/>
                <w:b/>
                <w:bCs/>
                <w:color w:val="000000"/>
                <w:kern w:val="0"/>
                <w:sz w:val="22"/>
              </w:rPr>
              <w:t xml:space="preserve">  元）</w:t>
            </w:r>
            <w:r>
              <w:rPr>
                <w:rFonts w:ascii="仿宋" w:eastAsia="仿宋" w:hAnsi="仿宋" w:cs="宋体" w:hint="eastAsia"/>
                <w:bCs/>
                <w:color w:val="000000"/>
                <w:kern w:val="0"/>
                <w:sz w:val="22"/>
              </w:rPr>
              <w:t>，则本项目招标失败，由招标人依法重新招标。</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45.1若通过技术标有效性审查的投标人中所有投标报价均大于等于最高投标限价，则本项目招标失败，由招标人依法重新招标。</w:t>
            </w:r>
          </w:p>
        </w:tc>
      </w:tr>
      <w:tr w:rsidR="007D190F" w:rsidTr="007D190F">
        <w:trPr>
          <w:trHeight w:val="45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b/>
                <w:color w:val="000000"/>
                <w:kern w:val="0"/>
                <w:sz w:val="22"/>
              </w:rPr>
            </w:pPr>
            <w:r>
              <w:rPr>
                <w:rFonts w:ascii="仿宋" w:eastAsia="仿宋" w:hAnsi="仿宋" w:cs="宋体"/>
                <w:b/>
                <w:color w:val="000000"/>
                <w:kern w:val="0"/>
                <w:sz w:val="22"/>
              </w:rPr>
              <w:t>9</w:t>
            </w: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招标文件可选办法七</w:t>
            </w:r>
            <w:proofErr w:type="gramStart"/>
            <w:r>
              <w:rPr>
                <w:rFonts w:ascii="仿宋" w:eastAsia="仿宋" w:hAnsi="仿宋" w:cs="宋体" w:hint="eastAsia"/>
                <w:color w:val="000000"/>
                <w:kern w:val="0"/>
                <w:sz w:val="22"/>
              </w:rPr>
              <w:t>45</w:t>
            </w:r>
            <w:proofErr w:type="gramEnd"/>
            <w:r>
              <w:rPr>
                <w:rFonts w:ascii="仿宋" w:eastAsia="仿宋" w:hAnsi="仿宋" w:cs="宋体" w:hint="eastAsia"/>
                <w:color w:val="000000"/>
                <w:kern w:val="0"/>
                <w:sz w:val="22"/>
              </w:rPr>
              <w:t>.2</w:t>
            </w:r>
            <w:r>
              <w:rPr>
                <w:rFonts w:ascii="仿宋" w:eastAsia="仿宋" w:hAnsi="仿宋" w:cs="宋体" w:hint="eastAsia"/>
                <w:color w:val="000000"/>
                <w:kern w:val="0"/>
                <w:sz w:val="22"/>
              </w:rPr>
              <w:lastRenderedPageBreak/>
              <w:t>方法二</w:t>
            </w:r>
            <w:r>
              <w:rPr>
                <w:rFonts w:ascii="仿宋" w:eastAsia="仿宋" w:hAnsi="仿宋" w:cs="宋体"/>
                <w:color w:val="000000"/>
                <w:kern w:val="0"/>
                <w:sz w:val="22"/>
              </w:rPr>
              <w:t>区间抽取法</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方法二：区间抽取法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设立入围合格分数线（技术标或技术标加诚信得分或第一阶段入围得分，具体数值由招标人在招标文件中确定），达到或超过及格线的投标人的报价方能参与评标参考价的计算。将达到或</w:t>
            </w:r>
            <w:r>
              <w:rPr>
                <w:rFonts w:ascii="仿宋" w:eastAsia="仿宋" w:hAnsi="仿宋" w:cs="宋体" w:hint="eastAsia"/>
                <w:bCs/>
                <w:color w:val="000000"/>
                <w:kern w:val="0"/>
                <w:sz w:val="22"/>
              </w:rPr>
              <w:lastRenderedPageBreak/>
              <w:t>超过技术标及格分数线的投标报价由低至高进行排列，按以下公式计算评标参考价，计算公式如下：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评标参考价=（Q高-Q低）/100*Ｘ+Q低</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Q低：为达到或超过技术标及格分数线的投标人最低报价与工程成本警示价两者中的较高值；</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Q高：为</w:t>
            </w:r>
            <w:r>
              <w:rPr>
                <w:rFonts w:ascii="仿宋" w:eastAsia="仿宋" w:hAnsi="仿宋" w:cs="宋体" w:hint="eastAsia"/>
                <w:b/>
                <w:color w:val="000000"/>
                <w:kern w:val="0"/>
                <w:sz w:val="22"/>
              </w:rPr>
              <w:t>（最高投标限价*D%）（D的取值范围为[94,100],由招标人自定）</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 xml:space="preserve">    X:为等分点值，在开标前从[0,100]整数中随机抽取</w:t>
            </w:r>
          </w:p>
        </w:tc>
        <w:tc>
          <w:tcPr>
            <w:tcW w:w="2223" w:type="pct"/>
            <w:tcBorders>
              <w:top w:val="single" w:sz="4" w:space="0" w:color="auto"/>
              <w:left w:val="nil"/>
              <w:bottom w:val="single" w:sz="4" w:space="0" w:color="auto"/>
              <w:right w:val="single" w:sz="4" w:space="0" w:color="auto"/>
            </w:tcBorders>
            <w:shd w:val="clear" w:color="auto" w:fill="auto"/>
            <w:noWrap/>
            <w:vAlign w:val="center"/>
          </w:tcPr>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方法二：区间抽取法</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设立入围合格分数线（技术标或技术标加诚信得分或第一阶段入围得分，具体数值由招标人在招标文件中确定），达到或超过及格线的投标人的报价方能参与评标参考价的计算。将达到或</w:t>
            </w:r>
            <w:r>
              <w:rPr>
                <w:rFonts w:ascii="仿宋" w:eastAsia="仿宋" w:hAnsi="仿宋" w:cs="宋体" w:hint="eastAsia"/>
                <w:bCs/>
                <w:color w:val="000000"/>
                <w:kern w:val="0"/>
                <w:sz w:val="22"/>
              </w:rPr>
              <w:lastRenderedPageBreak/>
              <w:t>超过技术标及格分数线的投标报价由低至高进行排列，按以下公式计算评标参考价，计算公式如下：</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评标参考价=（Q高-Q低）/100*Ｘ+Q低</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Q低：为达到或超过技术标及格分数线的投标人最低报价与工程成本警示价两者中的较高值；</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Q高：</w:t>
            </w:r>
            <w:r>
              <w:rPr>
                <w:rFonts w:ascii="仿宋" w:eastAsia="仿宋" w:hAnsi="仿宋" w:cs="宋体" w:hint="eastAsia"/>
                <w:b/>
                <w:color w:val="000000"/>
                <w:kern w:val="0"/>
                <w:sz w:val="22"/>
              </w:rPr>
              <w:t>为最高投标限价</w:t>
            </w:r>
          </w:p>
          <w:p w:rsidR="007D190F" w:rsidRDefault="007D190F">
            <w:pPr>
              <w:widowControl/>
              <w:jc w:val="left"/>
              <w:rPr>
                <w:rFonts w:ascii="仿宋" w:eastAsia="仿宋" w:hAnsi="仿宋" w:cs="宋体"/>
                <w:bCs/>
                <w:color w:val="000000"/>
                <w:kern w:val="0"/>
                <w:sz w:val="22"/>
              </w:rPr>
            </w:pPr>
            <w:r>
              <w:rPr>
                <w:rFonts w:ascii="仿宋" w:eastAsia="仿宋" w:hAnsi="仿宋" w:cs="宋体" w:hint="eastAsia"/>
                <w:bCs/>
                <w:color w:val="000000"/>
                <w:kern w:val="0"/>
                <w:sz w:val="22"/>
              </w:rPr>
              <w:t xml:space="preserve">    X:为等分点值，在开标前从[0,100]整数中随机抽取</w:t>
            </w:r>
          </w:p>
        </w:tc>
      </w:tr>
    </w:tbl>
    <w:p w:rsidR="00544DBA" w:rsidRDefault="00544DBA">
      <w:pPr>
        <w:pStyle w:val="a6"/>
        <w:rPr>
          <w:rFonts w:ascii="仿宋" w:eastAsia="仿宋" w:hAnsi="仿宋"/>
        </w:rPr>
        <w:sectPr w:rsidR="00544DBA">
          <w:footerReference w:type="default" r:id="rId6"/>
          <w:pgSz w:w="23811" w:h="16838" w:orient="landscape"/>
          <w:pgMar w:top="1800" w:right="1440" w:bottom="1800" w:left="1440" w:header="851" w:footer="992" w:gutter="0"/>
          <w:pgNumType w:fmt="numberInDash"/>
          <w:cols w:space="425"/>
          <w:docGrid w:type="lines" w:linePitch="312"/>
        </w:sectPr>
      </w:pPr>
    </w:p>
    <w:p w:rsidR="00544DBA" w:rsidRDefault="00544DBA" w:rsidP="00792AC4">
      <w:pPr>
        <w:pStyle w:val="a6"/>
        <w:rPr>
          <w:rFonts w:ascii="仿宋" w:eastAsia="仿宋" w:hAnsi="仿宋"/>
        </w:rPr>
      </w:pPr>
    </w:p>
    <w:sectPr w:rsidR="00544DBA">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01C" w:rsidRDefault="005A601C">
      <w:r>
        <w:separator/>
      </w:r>
    </w:p>
  </w:endnote>
  <w:endnote w:type="continuationSeparator" w:id="0">
    <w:p w:rsidR="005A601C" w:rsidRDefault="005A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altName w:val="DejaVu Serif"/>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58465"/>
    </w:sdtPr>
    <w:sdtEndPr/>
    <w:sdtContent>
      <w:p w:rsidR="00544DBA" w:rsidRDefault="009D10C4">
        <w:pPr>
          <w:pStyle w:val="a9"/>
          <w:jc w:val="center"/>
        </w:pPr>
        <w:r>
          <w:fldChar w:fldCharType="begin"/>
        </w:r>
        <w:r>
          <w:instrText>PAGE   \* MERGEFORMAT</w:instrText>
        </w:r>
        <w:r>
          <w:fldChar w:fldCharType="separate"/>
        </w:r>
        <w:r w:rsidR="0016599E" w:rsidRPr="0016599E">
          <w:rPr>
            <w:noProof/>
            <w:lang w:val="zh-CN"/>
          </w:rPr>
          <w:t>-</w:t>
        </w:r>
        <w:r w:rsidR="0016599E">
          <w:rPr>
            <w:noProof/>
          </w:rPr>
          <w:t xml:space="preserve"> 9 -</w:t>
        </w:r>
        <w:r>
          <w:fldChar w:fldCharType="end"/>
        </w:r>
      </w:p>
    </w:sdtContent>
  </w:sdt>
  <w:p w:rsidR="00544DBA" w:rsidRDefault="00544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01C" w:rsidRDefault="005A601C">
      <w:r>
        <w:separator/>
      </w:r>
    </w:p>
  </w:footnote>
  <w:footnote w:type="continuationSeparator" w:id="0">
    <w:p w:rsidR="005A601C" w:rsidRDefault="005A6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jZWExMWY2NmRiOTM5ZTg2NjQzNzMxMjk4OWUxYTkifQ=="/>
    <w:docVar w:name="KSO_WPS_MARK_KEY" w:val="181a680e-9567-4a81-b365-7070d2ba792a"/>
  </w:docVars>
  <w:rsids>
    <w:rsidRoot w:val="16C67B5D"/>
    <w:rsid w:val="A7FCB166"/>
    <w:rsid w:val="BFFEDBB6"/>
    <w:rsid w:val="DFFF9F6E"/>
    <w:rsid w:val="E17A14FA"/>
    <w:rsid w:val="EF638E60"/>
    <w:rsid w:val="F6BECBF0"/>
    <w:rsid w:val="F9FFF072"/>
    <w:rsid w:val="FEC9187A"/>
    <w:rsid w:val="FF5FB510"/>
    <w:rsid w:val="FFE78906"/>
    <w:rsid w:val="FFFBA354"/>
    <w:rsid w:val="00000EA2"/>
    <w:rsid w:val="0001648A"/>
    <w:rsid w:val="0001756F"/>
    <w:rsid w:val="00025337"/>
    <w:rsid w:val="00076BAA"/>
    <w:rsid w:val="000B3FB5"/>
    <w:rsid w:val="000B65F2"/>
    <w:rsid w:val="000C4B95"/>
    <w:rsid w:val="000C6901"/>
    <w:rsid w:val="000D080D"/>
    <w:rsid w:val="000F4FBD"/>
    <w:rsid w:val="000F54B1"/>
    <w:rsid w:val="00102478"/>
    <w:rsid w:val="0012113C"/>
    <w:rsid w:val="00127F4F"/>
    <w:rsid w:val="00143A21"/>
    <w:rsid w:val="001527CF"/>
    <w:rsid w:val="001636D4"/>
    <w:rsid w:val="0016599E"/>
    <w:rsid w:val="00190E4A"/>
    <w:rsid w:val="001C1C5A"/>
    <w:rsid w:val="001C4BC1"/>
    <w:rsid w:val="001F224D"/>
    <w:rsid w:val="00233ADE"/>
    <w:rsid w:val="002569B8"/>
    <w:rsid w:val="00264E9D"/>
    <w:rsid w:val="0029309F"/>
    <w:rsid w:val="00293C17"/>
    <w:rsid w:val="002C57C8"/>
    <w:rsid w:val="002D0FC2"/>
    <w:rsid w:val="002D7D33"/>
    <w:rsid w:val="002F04A5"/>
    <w:rsid w:val="00304DE8"/>
    <w:rsid w:val="00335F51"/>
    <w:rsid w:val="00354D8E"/>
    <w:rsid w:val="00355A55"/>
    <w:rsid w:val="00365727"/>
    <w:rsid w:val="00374CF9"/>
    <w:rsid w:val="003D4E39"/>
    <w:rsid w:val="00427426"/>
    <w:rsid w:val="0044018F"/>
    <w:rsid w:val="00460F41"/>
    <w:rsid w:val="00467EC3"/>
    <w:rsid w:val="00471E4E"/>
    <w:rsid w:val="004A0950"/>
    <w:rsid w:val="004B596F"/>
    <w:rsid w:val="004E649E"/>
    <w:rsid w:val="004F15A9"/>
    <w:rsid w:val="00503120"/>
    <w:rsid w:val="00505F43"/>
    <w:rsid w:val="005235FD"/>
    <w:rsid w:val="00525AA5"/>
    <w:rsid w:val="00533CA6"/>
    <w:rsid w:val="005369E9"/>
    <w:rsid w:val="00544DBA"/>
    <w:rsid w:val="00553899"/>
    <w:rsid w:val="00555669"/>
    <w:rsid w:val="00555A4E"/>
    <w:rsid w:val="005567F0"/>
    <w:rsid w:val="00591401"/>
    <w:rsid w:val="005A601C"/>
    <w:rsid w:val="005B4B8E"/>
    <w:rsid w:val="005B4ED0"/>
    <w:rsid w:val="005C1A23"/>
    <w:rsid w:val="005C7A97"/>
    <w:rsid w:val="005D43B2"/>
    <w:rsid w:val="005D62E2"/>
    <w:rsid w:val="005E604F"/>
    <w:rsid w:val="0060799E"/>
    <w:rsid w:val="00643624"/>
    <w:rsid w:val="0065418A"/>
    <w:rsid w:val="00656A56"/>
    <w:rsid w:val="006574DC"/>
    <w:rsid w:val="00662330"/>
    <w:rsid w:val="00665DC5"/>
    <w:rsid w:val="006777F6"/>
    <w:rsid w:val="00677AF9"/>
    <w:rsid w:val="006A23D8"/>
    <w:rsid w:val="006A27E5"/>
    <w:rsid w:val="006B36DC"/>
    <w:rsid w:val="006D2678"/>
    <w:rsid w:val="006D6E9A"/>
    <w:rsid w:val="007204A7"/>
    <w:rsid w:val="00723D48"/>
    <w:rsid w:val="00745398"/>
    <w:rsid w:val="0075570C"/>
    <w:rsid w:val="00755D4A"/>
    <w:rsid w:val="00774201"/>
    <w:rsid w:val="00775C02"/>
    <w:rsid w:val="00792AC4"/>
    <w:rsid w:val="007A2869"/>
    <w:rsid w:val="007A5C8C"/>
    <w:rsid w:val="007B359E"/>
    <w:rsid w:val="007D190F"/>
    <w:rsid w:val="007D2341"/>
    <w:rsid w:val="007E1344"/>
    <w:rsid w:val="007E28D5"/>
    <w:rsid w:val="00825FA6"/>
    <w:rsid w:val="008322FC"/>
    <w:rsid w:val="0083288C"/>
    <w:rsid w:val="00837C2E"/>
    <w:rsid w:val="008405A1"/>
    <w:rsid w:val="00840C11"/>
    <w:rsid w:val="00844252"/>
    <w:rsid w:val="008524CF"/>
    <w:rsid w:val="00853844"/>
    <w:rsid w:val="0086098E"/>
    <w:rsid w:val="0086106E"/>
    <w:rsid w:val="00861CFD"/>
    <w:rsid w:val="008646D5"/>
    <w:rsid w:val="008B11A7"/>
    <w:rsid w:val="008D2896"/>
    <w:rsid w:val="008E288F"/>
    <w:rsid w:val="008E551C"/>
    <w:rsid w:val="008F13CA"/>
    <w:rsid w:val="008F1EEF"/>
    <w:rsid w:val="008F24C1"/>
    <w:rsid w:val="008F4358"/>
    <w:rsid w:val="009316D1"/>
    <w:rsid w:val="009631B1"/>
    <w:rsid w:val="00963B15"/>
    <w:rsid w:val="00982258"/>
    <w:rsid w:val="00982BE8"/>
    <w:rsid w:val="009C5BA4"/>
    <w:rsid w:val="009D10C4"/>
    <w:rsid w:val="009D208D"/>
    <w:rsid w:val="009F2391"/>
    <w:rsid w:val="009F4060"/>
    <w:rsid w:val="00A06F65"/>
    <w:rsid w:val="00A65220"/>
    <w:rsid w:val="00A65779"/>
    <w:rsid w:val="00AC4865"/>
    <w:rsid w:val="00AC749F"/>
    <w:rsid w:val="00AD6758"/>
    <w:rsid w:val="00B044EE"/>
    <w:rsid w:val="00B10494"/>
    <w:rsid w:val="00B17617"/>
    <w:rsid w:val="00B21FB2"/>
    <w:rsid w:val="00B40028"/>
    <w:rsid w:val="00B5349D"/>
    <w:rsid w:val="00B53C2A"/>
    <w:rsid w:val="00B66ADB"/>
    <w:rsid w:val="00B921D6"/>
    <w:rsid w:val="00BC083B"/>
    <w:rsid w:val="00BD30F7"/>
    <w:rsid w:val="00BD3E79"/>
    <w:rsid w:val="00BF3235"/>
    <w:rsid w:val="00C103A7"/>
    <w:rsid w:val="00C3256D"/>
    <w:rsid w:val="00C452C5"/>
    <w:rsid w:val="00C56664"/>
    <w:rsid w:val="00C63F0C"/>
    <w:rsid w:val="00C75F4C"/>
    <w:rsid w:val="00C87ED3"/>
    <w:rsid w:val="00CD42DF"/>
    <w:rsid w:val="00CE2B7C"/>
    <w:rsid w:val="00CE51F1"/>
    <w:rsid w:val="00CF73B1"/>
    <w:rsid w:val="00D17B0F"/>
    <w:rsid w:val="00D2708F"/>
    <w:rsid w:val="00D662EC"/>
    <w:rsid w:val="00D80218"/>
    <w:rsid w:val="00D93117"/>
    <w:rsid w:val="00DA2CBF"/>
    <w:rsid w:val="00DC3997"/>
    <w:rsid w:val="00DD5BB7"/>
    <w:rsid w:val="00DD6EBB"/>
    <w:rsid w:val="00DE10FE"/>
    <w:rsid w:val="00DE37B9"/>
    <w:rsid w:val="00E00B40"/>
    <w:rsid w:val="00E15157"/>
    <w:rsid w:val="00E1555B"/>
    <w:rsid w:val="00E333F3"/>
    <w:rsid w:val="00E6104E"/>
    <w:rsid w:val="00E61388"/>
    <w:rsid w:val="00E72A76"/>
    <w:rsid w:val="00EB31BC"/>
    <w:rsid w:val="00ED6614"/>
    <w:rsid w:val="00ED6F78"/>
    <w:rsid w:val="00EE1101"/>
    <w:rsid w:val="00F10A64"/>
    <w:rsid w:val="00F502B2"/>
    <w:rsid w:val="00F50CF8"/>
    <w:rsid w:val="00F52768"/>
    <w:rsid w:val="00F54CE0"/>
    <w:rsid w:val="00F5737A"/>
    <w:rsid w:val="00F779F2"/>
    <w:rsid w:val="00F83F86"/>
    <w:rsid w:val="00FA7806"/>
    <w:rsid w:val="00FB4985"/>
    <w:rsid w:val="00FC104C"/>
    <w:rsid w:val="00FE7622"/>
    <w:rsid w:val="014600D3"/>
    <w:rsid w:val="015818DE"/>
    <w:rsid w:val="018F506C"/>
    <w:rsid w:val="01B2457B"/>
    <w:rsid w:val="02063DD7"/>
    <w:rsid w:val="02230C41"/>
    <w:rsid w:val="0253239F"/>
    <w:rsid w:val="026A57B6"/>
    <w:rsid w:val="03796BEF"/>
    <w:rsid w:val="03FB5394"/>
    <w:rsid w:val="048A60CF"/>
    <w:rsid w:val="04AE0C69"/>
    <w:rsid w:val="05475DAB"/>
    <w:rsid w:val="05BE398C"/>
    <w:rsid w:val="0644429B"/>
    <w:rsid w:val="0655119F"/>
    <w:rsid w:val="06C201F1"/>
    <w:rsid w:val="06C24CF1"/>
    <w:rsid w:val="08766BA9"/>
    <w:rsid w:val="095761D7"/>
    <w:rsid w:val="09EF2CE5"/>
    <w:rsid w:val="0A2414B8"/>
    <w:rsid w:val="0A3253E1"/>
    <w:rsid w:val="0A64444D"/>
    <w:rsid w:val="0AD83A22"/>
    <w:rsid w:val="0B3B56E3"/>
    <w:rsid w:val="0D227AF6"/>
    <w:rsid w:val="0DB6446C"/>
    <w:rsid w:val="0E184076"/>
    <w:rsid w:val="0ECA203C"/>
    <w:rsid w:val="0FA358B5"/>
    <w:rsid w:val="0FE10DDB"/>
    <w:rsid w:val="112A04BD"/>
    <w:rsid w:val="118F351B"/>
    <w:rsid w:val="11B029C0"/>
    <w:rsid w:val="12D969E2"/>
    <w:rsid w:val="142054CA"/>
    <w:rsid w:val="14CD23B9"/>
    <w:rsid w:val="158226E9"/>
    <w:rsid w:val="159225FD"/>
    <w:rsid w:val="15973DEF"/>
    <w:rsid w:val="169D15FD"/>
    <w:rsid w:val="16C67B5D"/>
    <w:rsid w:val="173369EE"/>
    <w:rsid w:val="177A5A40"/>
    <w:rsid w:val="1789362E"/>
    <w:rsid w:val="17F04679"/>
    <w:rsid w:val="18A101F2"/>
    <w:rsid w:val="1A3D3669"/>
    <w:rsid w:val="1A606D71"/>
    <w:rsid w:val="1AA03D6E"/>
    <w:rsid w:val="1BEA222E"/>
    <w:rsid w:val="1C507C76"/>
    <w:rsid w:val="1C5F709B"/>
    <w:rsid w:val="1CA72DB3"/>
    <w:rsid w:val="1DB266FD"/>
    <w:rsid w:val="1DCF3D6B"/>
    <w:rsid w:val="1DD008B1"/>
    <w:rsid w:val="1E145B62"/>
    <w:rsid w:val="1E242A80"/>
    <w:rsid w:val="1EDD3819"/>
    <w:rsid w:val="1F2C2CC6"/>
    <w:rsid w:val="1FB36A0D"/>
    <w:rsid w:val="213C046E"/>
    <w:rsid w:val="21860110"/>
    <w:rsid w:val="219667C8"/>
    <w:rsid w:val="23270C12"/>
    <w:rsid w:val="234F6946"/>
    <w:rsid w:val="235A6BBA"/>
    <w:rsid w:val="23C71640"/>
    <w:rsid w:val="23E966D3"/>
    <w:rsid w:val="257C7869"/>
    <w:rsid w:val="2601158F"/>
    <w:rsid w:val="2694227D"/>
    <w:rsid w:val="27927DC1"/>
    <w:rsid w:val="27A7528D"/>
    <w:rsid w:val="28175D19"/>
    <w:rsid w:val="28397580"/>
    <w:rsid w:val="287076D9"/>
    <w:rsid w:val="29000A7E"/>
    <w:rsid w:val="29571EC7"/>
    <w:rsid w:val="2A0778C7"/>
    <w:rsid w:val="2A4A3B5A"/>
    <w:rsid w:val="2A9036A3"/>
    <w:rsid w:val="2A9A1E2C"/>
    <w:rsid w:val="2AC82E3D"/>
    <w:rsid w:val="2B396801"/>
    <w:rsid w:val="2CA35E53"/>
    <w:rsid w:val="2CBA55C3"/>
    <w:rsid w:val="2CDB6D9C"/>
    <w:rsid w:val="2E845AA6"/>
    <w:rsid w:val="2ED12752"/>
    <w:rsid w:val="2EE16C37"/>
    <w:rsid w:val="2F312F14"/>
    <w:rsid w:val="2F563EC9"/>
    <w:rsid w:val="2FB74A14"/>
    <w:rsid w:val="2FBD1F5F"/>
    <w:rsid w:val="2FCF1368"/>
    <w:rsid w:val="310404E5"/>
    <w:rsid w:val="31C118B9"/>
    <w:rsid w:val="32117034"/>
    <w:rsid w:val="338F3E17"/>
    <w:rsid w:val="34EE0313"/>
    <w:rsid w:val="355323C5"/>
    <w:rsid w:val="357D5C8D"/>
    <w:rsid w:val="36A52601"/>
    <w:rsid w:val="36AC2C54"/>
    <w:rsid w:val="36D6324B"/>
    <w:rsid w:val="36FF1A74"/>
    <w:rsid w:val="37215BA2"/>
    <w:rsid w:val="379A63B4"/>
    <w:rsid w:val="37D6103D"/>
    <w:rsid w:val="37E2448D"/>
    <w:rsid w:val="3865301C"/>
    <w:rsid w:val="389F49B6"/>
    <w:rsid w:val="38E07F33"/>
    <w:rsid w:val="390305FC"/>
    <w:rsid w:val="39962373"/>
    <w:rsid w:val="39AF2325"/>
    <w:rsid w:val="3AAF3B02"/>
    <w:rsid w:val="3ACD7B25"/>
    <w:rsid w:val="3AEC66D3"/>
    <w:rsid w:val="3B183D26"/>
    <w:rsid w:val="3B2F38B6"/>
    <w:rsid w:val="3B3450DD"/>
    <w:rsid w:val="3B4B36BB"/>
    <w:rsid w:val="3B722496"/>
    <w:rsid w:val="3C056C10"/>
    <w:rsid w:val="3C3D6110"/>
    <w:rsid w:val="3CB55AF0"/>
    <w:rsid w:val="3D4A6C5C"/>
    <w:rsid w:val="3DEC7A39"/>
    <w:rsid w:val="3E653F4C"/>
    <w:rsid w:val="3E6B35D7"/>
    <w:rsid w:val="3E6B5B61"/>
    <w:rsid w:val="3EEA71AB"/>
    <w:rsid w:val="3F284A3E"/>
    <w:rsid w:val="3F2F0A8A"/>
    <w:rsid w:val="3FED4DE6"/>
    <w:rsid w:val="401A7F78"/>
    <w:rsid w:val="4026757E"/>
    <w:rsid w:val="40AF308E"/>
    <w:rsid w:val="417D1CD2"/>
    <w:rsid w:val="422E1749"/>
    <w:rsid w:val="427D5E63"/>
    <w:rsid w:val="42870773"/>
    <w:rsid w:val="43761A96"/>
    <w:rsid w:val="43EA3E35"/>
    <w:rsid w:val="446A060B"/>
    <w:rsid w:val="446F3EF2"/>
    <w:rsid w:val="44BC43E3"/>
    <w:rsid w:val="454E255F"/>
    <w:rsid w:val="45631DC4"/>
    <w:rsid w:val="458036D1"/>
    <w:rsid w:val="45C96648"/>
    <w:rsid w:val="46260F1C"/>
    <w:rsid w:val="473531B0"/>
    <w:rsid w:val="478E4D22"/>
    <w:rsid w:val="47D64BC6"/>
    <w:rsid w:val="4AB60164"/>
    <w:rsid w:val="4ACB1D5C"/>
    <w:rsid w:val="4AD03AFD"/>
    <w:rsid w:val="4AEC1285"/>
    <w:rsid w:val="4B2E623E"/>
    <w:rsid w:val="4B926025"/>
    <w:rsid w:val="4C05126D"/>
    <w:rsid w:val="4C1419F1"/>
    <w:rsid w:val="4CB56A38"/>
    <w:rsid w:val="4CE85EAE"/>
    <w:rsid w:val="4D3F729F"/>
    <w:rsid w:val="4EE2034A"/>
    <w:rsid w:val="4F263C3D"/>
    <w:rsid w:val="5077788C"/>
    <w:rsid w:val="50AC23CB"/>
    <w:rsid w:val="519D582F"/>
    <w:rsid w:val="51C25C89"/>
    <w:rsid w:val="5224160D"/>
    <w:rsid w:val="522E320F"/>
    <w:rsid w:val="529503F8"/>
    <w:rsid w:val="52A000A4"/>
    <w:rsid w:val="52C12C62"/>
    <w:rsid w:val="533B56AA"/>
    <w:rsid w:val="54172E27"/>
    <w:rsid w:val="54391A3A"/>
    <w:rsid w:val="5510348F"/>
    <w:rsid w:val="554831F7"/>
    <w:rsid w:val="559577F6"/>
    <w:rsid w:val="55A9208D"/>
    <w:rsid w:val="55EED849"/>
    <w:rsid w:val="56EF52D5"/>
    <w:rsid w:val="57D340F5"/>
    <w:rsid w:val="57EF7900"/>
    <w:rsid w:val="58407813"/>
    <w:rsid w:val="58E51C2A"/>
    <w:rsid w:val="590A06C6"/>
    <w:rsid w:val="59253702"/>
    <w:rsid w:val="59364450"/>
    <w:rsid w:val="59AD5300"/>
    <w:rsid w:val="5A0500EF"/>
    <w:rsid w:val="5A3E16D5"/>
    <w:rsid w:val="5ACB1583"/>
    <w:rsid w:val="5B301BA3"/>
    <w:rsid w:val="5B5C073F"/>
    <w:rsid w:val="5B70473C"/>
    <w:rsid w:val="5D2378DB"/>
    <w:rsid w:val="5E6829C7"/>
    <w:rsid w:val="5E974F97"/>
    <w:rsid w:val="5EA96D99"/>
    <w:rsid w:val="5F6C4489"/>
    <w:rsid w:val="5F7D7362"/>
    <w:rsid w:val="5FE252BE"/>
    <w:rsid w:val="6011200D"/>
    <w:rsid w:val="613F3BCD"/>
    <w:rsid w:val="623F0814"/>
    <w:rsid w:val="634B7BED"/>
    <w:rsid w:val="63D336DD"/>
    <w:rsid w:val="64235DA3"/>
    <w:rsid w:val="64753984"/>
    <w:rsid w:val="65031DA0"/>
    <w:rsid w:val="65EE2A50"/>
    <w:rsid w:val="666801B7"/>
    <w:rsid w:val="668D0C9E"/>
    <w:rsid w:val="681C2B17"/>
    <w:rsid w:val="691A4F95"/>
    <w:rsid w:val="69780E2D"/>
    <w:rsid w:val="69887991"/>
    <w:rsid w:val="69C62FA8"/>
    <w:rsid w:val="6A0665BA"/>
    <w:rsid w:val="6A596235"/>
    <w:rsid w:val="6AAB3527"/>
    <w:rsid w:val="6B8661E3"/>
    <w:rsid w:val="6C620EF2"/>
    <w:rsid w:val="6CA805EA"/>
    <w:rsid w:val="6CCE0EE6"/>
    <w:rsid w:val="6D60513D"/>
    <w:rsid w:val="6D845572"/>
    <w:rsid w:val="6D8E3B64"/>
    <w:rsid w:val="6DA954E3"/>
    <w:rsid w:val="6DD55203"/>
    <w:rsid w:val="6E0E4525"/>
    <w:rsid w:val="6F1B2B08"/>
    <w:rsid w:val="707C373C"/>
    <w:rsid w:val="71F479B4"/>
    <w:rsid w:val="723C1C62"/>
    <w:rsid w:val="72AD6747"/>
    <w:rsid w:val="72AF374D"/>
    <w:rsid w:val="72E72F7E"/>
    <w:rsid w:val="73156ACA"/>
    <w:rsid w:val="73FB78CF"/>
    <w:rsid w:val="74523791"/>
    <w:rsid w:val="745A1550"/>
    <w:rsid w:val="747565F0"/>
    <w:rsid w:val="749B5A00"/>
    <w:rsid w:val="74E66FF4"/>
    <w:rsid w:val="7545505F"/>
    <w:rsid w:val="75564988"/>
    <w:rsid w:val="757671E5"/>
    <w:rsid w:val="75E20BA5"/>
    <w:rsid w:val="760740AF"/>
    <w:rsid w:val="76254A1E"/>
    <w:rsid w:val="769D6230"/>
    <w:rsid w:val="7709269B"/>
    <w:rsid w:val="774A5D90"/>
    <w:rsid w:val="775D9E06"/>
    <w:rsid w:val="778F260A"/>
    <w:rsid w:val="7797F4A1"/>
    <w:rsid w:val="780E1656"/>
    <w:rsid w:val="781E24F5"/>
    <w:rsid w:val="78640C36"/>
    <w:rsid w:val="78EC1071"/>
    <w:rsid w:val="78FF6A66"/>
    <w:rsid w:val="796F1745"/>
    <w:rsid w:val="797F345B"/>
    <w:rsid w:val="7A1A117B"/>
    <w:rsid w:val="7A37120E"/>
    <w:rsid w:val="7AC53BD3"/>
    <w:rsid w:val="7B1B0D10"/>
    <w:rsid w:val="7B1E4A28"/>
    <w:rsid w:val="7B590514"/>
    <w:rsid w:val="7B5B1AE6"/>
    <w:rsid w:val="7BE56BDE"/>
    <w:rsid w:val="7C0E12FE"/>
    <w:rsid w:val="7C0F03D6"/>
    <w:rsid w:val="7C5E7D97"/>
    <w:rsid w:val="7C975C57"/>
    <w:rsid w:val="7CC91BF7"/>
    <w:rsid w:val="7D31429B"/>
    <w:rsid w:val="7DC712E0"/>
    <w:rsid w:val="7E900275"/>
    <w:rsid w:val="7EC5039A"/>
    <w:rsid w:val="7F1D36D2"/>
    <w:rsid w:val="7F1F6F1E"/>
    <w:rsid w:val="7F5D95CB"/>
    <w:rsid w:val="7FED21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E4075"/>
  <w15:docId w15:val="{BED30B15-680F-48E4-BD0A-D04DF1F8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120" w:after="120" w:line="415" w:lineRule="auto"/>
      <w:ind w:left="454"/>
      <w:jc w:val="center"/>
      <w:outlineLvl w:val="1"/>
    </w:pPr>
    <w:rPr>
      <w:rFonts w:ascii="Arial" w:hAnsi="Arial"/>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qFormat/>
    <w:pPr>
      <w:jc w:val="left"/>
    </w:pPr>
  </w:style>
  <w:style w:type="paragraph" w:styleId="a5">
    <w:name w:val="Body Text"/>
    <w:basedOn w:val="a"/>
    <w:qFormat/>
    <w:pPr>
      <w:spacing w:after="120"/>
    </w:pPr>
  </w:style>
  <w:style w:type="paragraph" w:styleId="a6">
    <w:name w:val="Plain Text"/>
    <w:basedOn w:val="a"/>
    <w:qFormat/>
    <w:rPr>
      <w:rFonts w:ascii="宋体" w:hAnsi="Courier New"/>
      <w:szCs w:val="20"/>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Body Text First Indent"/>
    <w:basedOn w:val="a5"/>
    <w:qFormat/>
    <w:pPr>
      <w:ind w:firstLine="420"/>
    </w:pPr>
  </w:style>
  <w:style w:type="character" w:styleId="ad">
    <w:name w:val="Hyperlink"/>
    <w:uiPriority w:val="99"/>
    <w:qFormat/>
    <w:rPr>
      <w:color w:val="0000FF"/>
      <w:u w:val="single"/>
    </w:rPr>
  </w:style>
  <w:style w:type="character" w:styleId="ae">
    <w:name w:val="annotation reference"/>
    <w:basedOn w:val="a0"/>
    <w:semiHidden/>
    <w:unhideWhenUsed/>
    <w:qFormat/>
    <w:rPr>
      <w:sz w:val="21"/>
      <w:szCs w:val="21"/>
    </w:rPr>
  </w:style>
  <w:style w:type="paragraph" w:customStyle="1" w:styleId="af">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a">
    <w:name w:val="页脚 字符"/>
    <w:basedOn w:val="a0"/>
    <w:link w:val="a9"/>
    <w:uiPriority w:val="99"/>
    <w:qFormat/>
    <w:rPr>
      <w:rFonts w:asciiTheme="minorHAnsi" w:eastAsiaTheme="minorEastAsia" w:hAnsiTheme="minorHAnsi" w:cstheme="minorBidi"/>
      <w:kern w:val="2"/>
      <w:sz w:val="18"/>
      <w:szCs w:val="22"/>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 w:type="paragraph" w:styleId="af0">
    <w:name w:val="Revision"/>
    <w:hidden/>
    <w:uiPriority w:val="99"/>
    <w:semiHidden/>
    <w:rsid w:val="00190E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2236</Words>
  <Characters>12747</Characters>
  <Application>Microsoft Office Word</Application>
  <DocSecurity>0</DocSecurity>
  <Lines>106</Lines>
  <Paragraphs>29</Paragraphs>
  <ScaleCrop>false</ScaleCrop>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孙亮</dc:creator>
  <cp:lastModifiedBy>孙亮</cp:lastModifiedBy>
  <cp:revision>4</cp:revision>
  <cp:lastPrinted>2023-12-04T16:01:00Z</cp:lastPrinted>
  <dcterms:created xsi:type="dcterms:W3CDTF">2023-12-15T01:44:00Z</dcterms:created>
  <dcterms:modified xsi:type="dcterms:W3CDTF">2023-12-15T01:55:00Z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9D6DEDF939DF46078926BACC77F01222_13</vt:lpwstr>
  </property>
</Properties>
</file>